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039" w:rsidRPr="009F0CB5" w:rsidRDefault="004D4039" w:rsidP="004D4039">
      <w:pPr>
        <w:jc w:val="center"/>
        <w:outlineLvl w:val="0"/>
        <w:rPr>
          <w:b/>
          <w:sz w:val="22"/>
          <w:szCs w:val="22"/>
        </w:rPr>
      </w:pPr>
      <w:r w:rsidRPr="009F0CB5">
        <w:rPr>
          <w:b/>
          <w:sz w:val="22"/>
          <w:szCs w:val="22"/>
        </w:rPr>
        <w:t>JCC OFFICIAL COURSE OUTLINE</w:t>
      </w:r>
    </w:p>
    <w:p w:rsidR="004D4039" w:rsidRPr="009F0CB5" w:rsidRDefault="004D4039" w:rsidP="004D4039">
      <w:pPr>
        <w:rPr>
          <w:b/>
          <w:sz w:val="22"/>
          <w:szCs w:val="22"/>
        </w:rPr>
      </w:pPr>
    </w:p>
    <w:p w:rsidR="004D4039" w:rsidRPr="009F0CB5" w:rsidRDefault="004D4039" w:rsidP="004D4039">
      <w:pPr>
        <w:spacing w:line="360" w:lineRule="auto"/>
        <w:outlineLvl w:val="0"/>
        <w:rPr>
          <w:b/>
          <w:sz w:val="22"/>
          <w:szCs w:val="22"/>
        </w:rPr>
      </w:pPr>
      <w:r w:rsidRPr="009F0CB5">
        <w:rPr>
          <w:b/>
          <w:sz w:val="22"/>
          <w:szCs w:val="22"/>
        </w:rPr>
        <w:t>Course number, title and credits; total time allocation</w:t>
      </w:r>
    </w:p>
    <w:tbl>
      <w:tblPr>
        <w:tblW w:w="10530" w:type="dxa"/>
        <w:tblInd w:w="198" w:type="dxa"/>
        <w:tblLayout w:type="fixed"/>
        <w:tblLook w:val="0000" w:firstRow="0" w:lastRow="0" w:firstColumn="0" w:lastColumn="0" w:noHBand="0" w:noVBand="0"/>
      </w:tblPr>
      <w:tblGrid>
        <w:gridCol w:w="1620"/>
        <w:gridCol w:w="180"/>
        <w:gridCol w:w="810"/>
        <w:gridCol w:w="360"/>
        <w:gridCol w:w="900"/>
        <w:gridCol w:w="90"/>
        <w:gridCol w:w="180"/>
        <w:gridCol w:w="540"/>
        <w:gridCol w:w="720"/>
        <w:gridCol w:w="1260"/>
        <w:gridCol w:w="180"/>
        <w:gridCol w:w="810"/>
        <w:gridCol w:w="720"/>
        <w:gridCol w:w="2160"/>
      </w:tblGrid>
      <w:tr w:rsidR="004D4039" w:rsidRPr="009F0CB5" w:rsidTr="0098680E">
        <w:tc>
          <w:tcPr>
            <w:tcW w:w="1620" w:type="dxa"/>
          </w:tcPr>
          <w:p w:rsidR="004D4039" w:rsidRPr="009F0CB5" w:rsidRDefault="004D4039" w:rsidP="0098680E">
            <w:r w:rsidRPr="009F0CB5">
              <w:t>Course Number</w:t>
            </w:r>
          </w:p>
        </w:tc>
        <w:tc>
          <w:tcPr>
            <w:tcW w:w="1350" w:type="dxa"/>
            <w:gridSpan w:val="3"/>
          </w:tcPr>
          <w:p w:rsidR="004D4039" w:rsidRPr="009F0CB5" w:rsidRDefault="004D4039" w:rsidP="0098680E">
            <w:pPr>
              <w:rPr>
                <w:b/>
                <w:color w:val="0000FF"/>
              </w:rPr>
            </w:pPr>
            <w:r w:rsidRPr="009F0CB5">
              <w:rPr>
                <w:b/>
                <w:color w:val="0000FF"/>
              </w:rPr>
              <w:t>ACC 240</w:t>
            </w:r>
          </w:p>
        </w:tc>
        <w:tc>
          <w:tcPr>
            <w:tcW w:w="900" w:type="dxa"/>
          </w:tcPr>
          <w:p w:rsidR="004D4039" w:rsidRPr="009F0CB5" w:rsidRDefault="004D4039" w:rsidP="0098680E">
            <w:r w:rsidRPr="009F0CB5">
              <w:t>Credits</w:t>
            </w:r>
          </w:p>
        </w:tc>
        <w:tc>
          <w:tcPr>
            <w:tcW w:w="810" w:type="dxa"/>
            <w:gridSpan w:val="3"/>
          </w:tcPr>
          <w:p w:rsidR="004D4039" w:rsidRPr="009F0CB5" w:rsidRDefault="004D4039" w:rsidP="0098680E">
            <w:pPr>
              <w:jc w:val="center"/>
              <w:rPr>
                <w:b/>
                <w:color w:val="0000FF"/>
              </w:rPr>
            </w:pPr>
            <w:r w:rsidRPr="009F0CB5">
              <w:rPr>
                <w:b/>
                <w:color w:val="0000FF"/>
              </w:rPr>
              <w:t>4</w:t>
            </w:r>
          </w:p>
        </w:tc>
        <w:tc>
          <w:tcPr>
            <w:tcW w:w="720" w:type="dxa"/>
          </w:tcPr>
          <w:p w:rsidR="004D4039" w:rsidRPr="009F0CB5" w:rsidRDefault="004D4039" w:rsidP="0098680E">
            <w:r w:rsidRPr="009F0CB5">
              <w:t>Title</w:t>
            </w:r>
          </w:p>
        </w:tc>
        <w:tc>
          <w:tcPr>
            <w:tcW w:w="5130" w:type="dxa"/>
            <w:gridSpan w:val="5"/>
          </w:tcPr>
          <w:p w:rsidR="004D4039" w:rsidRPr="009F0CB5" w:rsidRDefault="004D4039" w:rsidP="0098680E">
            <w:pPr>
              <w:rPr>
                <w:b/>
                <w:color w:val="0000FF"/>
              </w:rPr>
            </w:pPr>
            <w:r w:rsidRPr="009F0CB5">
              <w:rPr>
                <w:b/>
                <w:color w:val="0000FF"/>
              </w:rPr>
              <w:t>Intermediate Accounting</w:t>
            </w:r>
          </w:p>
        </w:tc>
      </w:tr>
      <w:tr w:rsidR="004D4039" w:rsidRPr="009F0CB5" w:rsidTr="0098680E">
        <w:tc>
          <w:tcPr>
            <w:tcW w:w="1800" w:type="dxa"/>
            <w:gridSpan w:val="2"/>
          </w:tcPr>
          <w:p w:rsidR="004D4039" w:rsidRPr="009F0CB5" w:rsidRDefault="004D4039" w:rsidP="0098680E"/>
        </w:tc>
        <w:tc>
          <w:tcPr>
            <w:tcW w:w="1170" w:type="dxa"/>
            <w:gridSpan w:val="2"/>
          </w:tcPr>
          <w:p w:rsidR="004D4039" w:rsidRPr="009F0CB5" w:rsidRDefault="004D4039" w:rsidP="0098680E"/>
        </w:tc>
        <w:tc>
          <w:tcPr>
            <w:tcW w:w="900" w:type="dxa"/>
          </w:tcPr>
          <w:p w:rsidR="004D4039" w:rsidRPr="009F0CB5" w:rsidRDefault="004D4039" w:rsidP="0098680E"/>
        </w:tc>
        <w:tc>
          <w:tcPr>
            <w:tcW w:w="810" w:type="dxa"/>
            <w:gridSpan w:val="3"/>
          </w:tcPr>
          <w:p w:rsidR="004D4039" w:rsidRPr="009F0CB5" w:rsidRDefault="004D4039" w:rsidP="0098680E">
            <w:pPr>
              <w:jc w:val="center"/>
            </w:pPr>
          </w:p>
        </w:tc>
        <w:tc>
          <w:tcPr>
            <w:tcW w:w="720" w:type="dxa"/>
          </w:tcPr>
          <w:p w:rsidR="004D4039" w:rsidRPr="009F0CB5" w:rsidRDefault="004D4039" w:rsidP="0098680E"/>
        </w:tc>
        <w:tc>
          <w:tcPr>
            <w:tcW w:w="5130" w:type="dxa"/>
            <w:gridSpan w:val="5"/>
          </w:tcPr>
          <w:p w:rsidR="004D4039" w:rsidRPr="009F0CB5" w:rsidRDefault="004D4039" w:rsidP="0098680E"/>
        </w:tc>
      </w:tr>
      <w:tr w:rsidR="004D4039" w:rsidRPr="009F0CB5" w:rsidTr="0098680E">
        <w:tblPrEx>
          <w:tblCellMar>
            <w:left w:w="73" w:type="dxa"/>
            <w:right w:w="73" w:type="dxa"/>
          </w:tblCellMar>
        </w:tblPrEx>
        <w:tc>
          <w:tcPr>
            <w:tcW w:w="1800" w:type="dxa"/>
            <w:gridSpan w:val="2"/>
          </w:tcPr>
          <w:p w:rsidR="004D4039" w:rsidRPr="009F0CB5" w:rsidRDefault="004D4039" w:rsidP="0098680E">
            <w:r w:rsidRPr="009F0CB5">
              <w:t>Lecture/Discussion</w:t>
            </w:r>
          </w:p>
        </w:tc>
        <w:tc>
          <w:tcPr>
            <w:tcW w:w="810" w:type="dxa"/>
          </w:tcPr>
          <w:p w:rsidR="004D4039" w:rsidRPr="009F0CB5" w:rsidRDefault="004D4039" w:rsidP="0098680E">
            <w:pPr>
              <w:jc w:val="center"/>
              <w:rPr>
                <w:b/>
                <w:color w:val="0000FF"/>
              </w:rPr>
            </w:pPr>
            <w:r w:rsidRPr="009F0CB5">
              <w:rPr>
                <w:b/>
                <w:color w:val="0000FF"/>
              </w:rPr>
              <w:t>6</w:t>
            </w:r>
            <w:r>
              <w:rPr>
                <w:b/>
                <w:color w:val="0000FF"/>
              </w:rPr>
              <w:t>0</w:t>
            </w:r>
          </w:p>
        </w:tc>
        <w:tc>
          <w:tcPr>
            <w:tcW w:w="1350" w:type="dxa"/>
            <w:gridSpan w:val="3"/>
          </w:tcPr>
          <w:p w:rsidR="004D4039" w:rsidRPr="009F0CB5" w:rsidRDefault="004D4039" w:rsidP="0098680E">
            <w:proofErr w:type="spellStart"/>
            <w:r w:rsidRPr="009F0CB5">
              <w:t>hrs</w:t>
            </w:r>
            <w:proofErr w:type="spellEnd"/>
            <w:r w:rsidRPr="009F0CB5">
              <w:t>/semester</w:t>
            </w:r>
          </w:p>
        </w:tc>
        <w:tc>
          <w:tcPr>
            <w:tcW w:w="180" w:type="dxa"/>
          </w:tcPr>
          <w:p w:rsidR="004D4039" w:rsidRPr="009F0CB5" w:rsidRDefault="004D4039" w:rsidP="0098680E"/>
        </w:tc>
        <w:tc>
          <w:tcPr>
            <w:tcW w:w="540" w:type="dxa"/>
          </w:tcPr>
          <w:p w:rsidR="004D4039" w:rsidRPr="009F0CB5" w:rsidRDefault="004D4039" w:rsidP="0098680E">
            <w:r w:rsidRPr="009F0CB5">
              <w:t>Lab</w:t>
            </w:r>
          </w:p>
        </w:tc>
        <w:tc>
          <w:tcPr>
            <w:tcW w:w="720" w:type="dxa"/>
          </w:tcPr>
          <w:p w:rsidR="004D4039" w:rsidRPr="009F0CB5" w:rsidRDefault="004D4039" w:rsidP="0098680E">
            <w:pPr>
              <w:jc w:val="center"/>
              <w:rPr>
                <w:b/>
                <w:color w:val="0000FF"/>
              </w:rPr>
            </w:pPr>
            <w:r w:rsidRPr="009F0CB5">
              <w:rPr>
                <w:b/>
                <w:color w:val="0000FF"/>
              </w:rPr>
              <w:t>0</w:t>
            </w:r>
          </w:p>
        </w:tc>
        <w:tc>
          <w:tcPr>
            <w:tcW w:w="1260" w:type="dxa"/>
          </w:tcPr>
          <w:p w:rsidR="004D4039" w:rsidRPr="009F0CB5" w:rsidRDefault="004D4039" w:rsidP="0098680E">
            <w:proofErr w:type="spellStart"/>
            <w:r w:rsidRPr="009F0CB5">
              <w:t>hrs</w:t>
            </w:r>
            <w:proofErr w:type="spellEnd"/>
            <w:r w:rsidRPr="009F0CB5">
              <w:t>/semester</w:t>
            </w:r>
          </w:p>
        </w:tc>
        <w:tc>
          <w:tcPr>
            <w:tcW w:w="180" w:type="dxa"/>
          </w:tcPr>
          <w:p w:rsidR="004D4039" w:rsidRPr="009F0CB5" w:rsidRDefault="004D4039" w:rsidP="0098680E"/>
        </w:tc>
        <w:tc>
          <w:tcPr>
            <w:tcW w:w="810" w:type="dxa"/>
          </w:tcPr>
          <w:p w:rsidR="004D4039" w:rsidRPr="009F0CB5" w:rsidRDefault="004D4039" w:rsidP="0098680E">
            <w:r w:rsidRPr="009F0CB5">
              <w:t>Clinical</w:t>
            </w:r>
          </w:p>
        </w:tc>
        <w:tc>
          <w:tcPr>
            <w:tcW w:w="720" w:type="dxa"/>
          </w:tcPr>
          <w:p w:rsidR="004D4039" w:rsidRPr="009F0CB5" w:rsidRDefault="004D4039" w:rsidP="0098680E">
            <w:pPr>
              <w:jc w:val="center"/>
              <w:rPr>
                <w:b/>
                <w:color w:val="0000FF"/>
              </w:rPr>
            </w:pPr>
            <w:r w:rsidRPr="009F0CB5">
              <w:rPr>
                <w:b/>
                <w:color w:val="0000FF"/>
              </w:rPr>
              <w:t>0</w:t>
            </w:r>
          </w:p>
        </w:tc>
        <w:tc>
          <w:tcPr>
            <w:tcW w:w="2160" w:type="dxa"/>
          </w:tcPr>
          <w:p w:rsidR="004D4039" w:rsidRPr="009F0CB5" w:rsidRDefault="004D4039" w:rsidP="0098680E">
            <w:proofErr w:type="spellStart"/>
            <w:r w:rsidRPr="009F0CB5">
              <w:t>hrs</w:t>
            </w:r>
            <w:proofErr w:type="spellEnd"/>
            <w:r w:rsidRPr="009F0CB5">
              <w:t>/semester</w:t>
            </w:r>
          </w:p>
        </w:tc>
      </w:tr>
    </w:tbl>
    <w:p w:rsidR="004D4039" w:rsidRPr="009F0CB5" w:rsidRDefault="004D4039" w:rsidP="004D4039">
      <w:pPr>
        <w:rPr>
          <w:sz w:val="22"/>
          <w:szCs w:val="22"/>
        </w:rPr>
      </w:pPr>
    </w:p>
    <w:p w:rsidR="004D4039" w:rsidRPr="009F0CB5" w:rsidRDefault="004D4039" w:rsidP="004D4039">
      <w:pPr>
        <w:outlineLvl w:val="0"/>
        <w:rPr>
          <w:sz w:val="22"/>
          <w:szCs w:val="22"/>
        </w:rPr>
      </w:pPr>
      <w:r w:rsidRPr="009F0CB5">
        <w:rPr>
          <w:b/>
          <w:sz w:val="22"/>
          <w:szCs w:val="22"/>
        </w:rPr>
        <w:t>Catalog Description and Pre- and Co-requisites (Same as taxonomy and catalog)</w:t>
      </w:r>
    </w:p>
    <w:p w:rsidR="004D4039" w:rsidRPr="009F0CB5" w:rsidRDefault="004D4039" w:rsidP="004D4039">
      <w:pPr>
        <w:pStyle w:val="PlainText"/>
        <w:jc w:val="both"/>
        <w:rPr>
          <w:rFonts w:ascii="Times New Roman" w:hAnsi="Times New Roman" w:cs="Times New Roman"/>
          <w:b/>
          <w:color w:val="0000FF"/>
          <w:sz w:val="22"/>
          <w:szCs w:val="22"/>
        </w:rPr>
      </w:pPr>
    </w:p>
    <w:p w:rsidR="004D4039" w:rsidRPr="009F0CB5" w:rsidRDefault="004D4039" w:rsidP="004D4039">
      <w:pPr>
        <w:pStyle w:val="PlainText"/>
        <w:jc w:val="both"/>
        <w:rPr>
          <w:rFonts w:ascii="Times New Roman" w:hAnsi="Times New Roman" w:cs="Times New Roman"/>
          <w:color w:val="0000FF"/>
          <w:sz w:val="22"/>
          <w:szCs w:val="22"/>
        </w:rPr>
      </w:pPr>
      <w:r w:rsidRPr="009F0CB5">
        <w:rPr>
          <w:rFonts w:ascii="Times New Roman" w:hAnsi="Times New Roman" w:cs="Times New Roman"/>
          <w:color w:val="0000FF"/>
          <w:sz w:val="22"/>
          <w:szCs w:val="22"/>
        </w:rPr>
        <w:t>Professional accountants must have a solid background in GAAP financial accounting concepts.  Review and expand your knowledge of accounting theory and processes, nature and content of the balance sheet and income statement, present value tables and their application, currently applicable Generally Accepted Accounting Principles (GAAP) and recent Financial Accounting Standards Board (FASB) pronouncements.  Prerequisite: ACC 23</w:t>
      </w:r>
      <w:r>
        <w:rPr>
          <w:rFonts w:ascii="Times New Roman" w:hAnsi="Times New Roman" w:cs="Times New Roman"/>
          <w:color w:val="0000FF"/>
          <w:sz w:val="22"/>
          <w:szCs w:val="22"/>
        </w:rPr>
        <w:t>1</w:t>
      </w:r>
    </w:p>
    <w:p w:rsidR="004D4039" w:rsidRPr="009F0CB5" w:rsidRDefault="004D4039" w:rsidP="004D4039">
      <w:pPr>
        <w:rPr>
          <w:b/>
          <w:sz w:val="22"/>
          <w:szCs w:val="22"/>
        </w:rPr>
      </w:pPr>
    </w:p>
    <w:p w:rsidR="004D4039" w:rsidRPr="009F0CB5" w:rsidRDefault="004D4039" w:rsidP="004D4039">
      <w:pPr>
        <w:outlineLvl w:val="0"/>
        <w:rPr>
          <w:b/>
          <w:sz w:val="22"/>
          <w:szCs w:val="22"/>
        </w:rPr>
      </w:pPr>
      <w:r w:rsidRPr="009F0CB5">
        <w:rPr>
          <w:b/>
          <w:sz w:val="22"/>
          <w:szCs w:val="22"/>
        </w:rPr>
        <w:t>Knowledge, Skills and Abilities Students Acquire from this Course (Educational Objectives)</w:t>
      </w:r>
    </w:p>
    <w:p w:rsidR="004D4039" w:rsidRPr="009F0CB5" w:rsidRDefault="004D4039" w:rsidP="004D4039">
      <w:pPr>
        <w:outlineLvl w:val="0"/>
        <w:rPr>
          <w:sz w:val="22"/>
          <w:szCs w:val="22"/>
        </w:rPr>
      </w:pPr>
    </w:p>
    <w:p w:rsidR="004D4039" w:rsidRDefault="004D4039" w:rsidP="004D4039">
      <w:pPr>
        <w:numPr>
          <w:ilvl w:val="0"/>
          <w:numId w:val="3"/>
        </w:numPr>
        <w:rPr>
          <w:color w:val="0000FF"/>
          <w:sz w:val="22"/>
          <w:szCs w:val="22"/>
        </w:rPr>
      </w:pPr>
      <w:r>
        <w:rPr>
          <w:color w:val="0000FF"/>
          <w:sz w:val="22"/>
          <w:szCs w:val="22"/>
        </w:rPr>
        <w:t>Thorough review of the accounting cycle including complete complex month end adjustments</w:t>
      </w:r>
    </w:p>
    <w:p w:rsidR="004D4039" w:rsidRDefault="004D4039" w:rsidP="004D4039">
      <w:pPr>
        <w:numPr>
          <w:ilvl w:val="0"/>
          <w:numId w:val="3"/>
        </w:numPr>
        <w:rPr>
          <w:color w:val="0000FF"/>
          <w:sz w:val="22"/>
          <w:szCs w:val="22"/>
        </w:rPr>
      </w:pPr>
      <w:r w:rsidRPr="009F0CB5">
        <w:rPr>
          <w:color w:val="0000FF"/>
          <w:sz w:val="22"/>
          <w:szCs w:val="22"/>
        </w:rPr>
        <w:t xml:space="preserve">Prepare moderately complex corporate </w:t>
      </w:r>
      <w:r>
        <w:rPr>
          <w:color w:val="0000FF"/>
          <w:sz w:val="22"/>
          <w:szCs w:val="22"/>
        </w:rPr>
        <w:t xml:space="preserve">financial statements including </w:t>
      </w:r>
      <w:r w:rsidRPr="009F0CB5">
        <w:rPr>
          <w:color w:val="0000FF"/>
          <w:sz w:val="22"/>
          <w:szCs w:val="22"/>
        </w:rPr>
        <w:t>income statement</w:t>
      </w:r>
      <w:r>
        <w:rPr>
          <w:color w:val="0000FF"/>
          <w:sz w:val="22"/>
          <w:szCs w:val="22"/>
        </w:rPr>
        <w:t>, statements of retained earnings and balance sheet</w:t>
      </w:r>
    </w:p>
    <w:p w:rsidR="004D4039" w:rsidRPr="009F0CB5" w:rsidRDefault="004D4039" w:rsidP="004D4039">
      <w:pPr>
        <w:numPr>
          <w:ilvl w:val="0"/>
          <w:numId w:val="3"/>
        </w:numPr>
        <w:rPr>
          <w:color w:val="0000FF"/>
          <w:sz w:val="22"/>
          <w:szCs w:val="22"/>
        </w:rPr>
      </w:pPr>
      <w:r>
        <w:rPr>
          <w:color w:val="0000FF"/>
          <w:sz w:val="22"/>
          <w:szCs w:val="22"/>
        </w:rPr>
        <w:t xml:space="preserve">Examine general ledgers accounts more fully engaging in complex analysis and calculations </w:t>
      </w:r>
    </w:p>
    <w:p w:rsidR="004D4039" w:rsidRPr="009F0CB5" w:rsidRDefault="004D4039" w:rsidP="004D4039">
      <w:pPr>
        <w:numPr>
          <w:ilvl w:val="0"/>
          <w:numId w:val="3"/>
        </w:numPr>
        <w:rPr>
          <w:color w:val="0000FF"/>
          <w:sz w:val="22"/>
          <w:szCs w:val="22"/>
        </w:rPr>
      </w:pPr>
      <w:r w:rsidRPr="009F0CB5">
        <w:rPr>
          <w:color w:val="0000FF"/>
          <w:sz w:val="22"/>
          <w:szCs w:val="22"/>
        </w:rPr>
        <w:t xml:space="preserve">Understand the complexities of revenue recognition </w:t>
      </w:r>
    </w:p>
    <w:p w:rsidR="004D4039" w:rsidRPr="009F0CB5" w:rsidRDefault="004D4039" w:rsidP="004D4039">
      <w:pPr>
        <w:numPr>
          <w:ilvl w:val="0"/>
          <w:numId w:val="3"/>
        </w:numPr>
        <w:rPr>
          <w:color w:val="0000FF"/>
          <w:sz w:val="22"/>
          <w:szCs w:val="22"/>
        </w:rPr>
      </w:pPr>
      <w:r w:rsidRPr="009F0CB5">
        <w:rPr>
          <w:color w:val="0000FF"/>
          <w:sz w:val="22"/>
          <w:szCs w:val="22"/>
        </w:rPr>
        <w:t xml:space="preserve">Make more complex decisions concerning financial statements accounts and adjustments than those required in ACC 231 and ACC 232 </w:t>
      </w:r>
    </w:p>
    <w:p w:rsidR="004D4039" w:rsidRPr="009F0CB5" w:rsidRDefault="004D4039" w:rsidP="004D4039">
      <w:pPr>
        <w:numPr>
          <w:ilvl w:val="0"/>
          <w:numId w:val="3"/>
        </w:numPr>
        <w:rPr>
          <w:color w:val="0000FF"/>
          <w:sz w:val="22"/>
          <w:szCs w:val="22"/>
        </w:rPr>
      </w:pPr>
      <w:r>
        <w:rPr>
          <w:color w:val="0000FF"/>
          <w:sz w:val="22"/>
          <w:szCs w:val="22"/>
        </w:rPr>
        <w:t>Research current topics in the accounting field and p</w:t>
      </w:r>
      <w:r w:rsidRPr="009F0CB5">
        <w:rPr>
          <w:color w:val="0000FF"/>
          <w:sz w:val="22"/>
          <w:szCs w:val="22"/>
        </w:rPr>
        <w:t xml:space="preserve">repare written </w:t>
      </w:r>
      <w:r>
        <w:rPr>
          <w:color w:val="0000FF"/>
          <w:sz w:val="22"/>
          <w:szCs w:val="22"/>
        </w:rPr>
        <w:t>re</w:t>
      </w:r>
      <w:r w:rsidRPr="009F0CB5">
        <w:rPr>
          <w:color w:val="0000FF"/>
          <w:sz w:val="22"/>
          <w:szCs w:val="22"/>
        </w:rPr>
        <w:t>ports on accounting issues</w:t>
      </w:r>
    </w:p>
    <w:p w:rsidR="004D4039" w:rsidRPr="009F0CB5" w:rsidRDefault="004D4039" w:rsidP="004D4039">
      <w:pPr>
        <w:outlineLvl w:val="0"/>
        <w:rPr>
          <w:sz w:val="22"/>
          <w:szCs w:val="22"/>
        </w:rPr>
      </w:pPr>
    </w:p>
    <w:p w:rsidR="004D4039" w:rsidRPr="009F0CB5" w:rsidRDefault="004D4039" w:rsidP="004D4039">
      <w:pPr>
        <w:outlineLvl w:val="0"/>
        <w:rPr>
          <w:b/>
          <w:bCs/>
          <w:sz w:val="22"/>
          <w:szCs w:val="22"/>
        </w:rPr>
      </w:pPr>
      <w:r w:rsidRPr="009F0CB5">
        <w:rPr>
          <w:b/>
          <w:bCs/>
          <w:sz w:val="22"/>
          <w:szCs w:val="22"/>
        </w:rPr>
        <w:t xml:space="preserve">Associate Degree Outcomes Addressed in this </w:t>
      </w:r>
      <w:proofErr w:type="gramStart"/>
      <w:r w:rsidRPr="009F0CB5">
        <w:rPr>
          <w:b/>
          <w:bCs/>
          <w:sz w:val="22"/>
          <w:szCs w:val="22"/>
        </w:rPr>
        <w:t>Course  (</w:t>
      </w:r>
      <w:proofErr w:type="gramEnd"/>
      <w:r w:rsidRPr="009F0CB5">
        <w:rPr>
          <w:b/>
          <w:bCs/>
          <w:sz w:val="22"/>
          <w:szCs w:val="22"/>
        </w:rPr>
        <w:t xml:space="preserve">These must appear in course syllabus.) </w:t>
      </w:r>
    </w:p>
    <w:p w:rsidR="004D4039" w:rsidRPr="009F0CB5" w:rsidRDefault="004D4039" w:rsidP="004D4039">
      <w:pPr>
        <w:outlineLvl w:val="0"/>
        <w:rPr>
          <w:b/>
          <w:bCs/>
          <w:sz w:val="22"/>
          <w:szCs w:val="22"/>
        </w:rPr>
      </w:pPr>
    </w:p>
    <w:p w:rsidR="004D4039" w:rsidRPr="00A07EC0" w:rsidRDefault="004D4039" w:rsidP="004D4039">
      <w:pPr>
        <w:rPr>
          <w:bCs/>
          <w:color w:val="0000FF"/>
          <w:sz w:val="22"/>
          <w:szCs w:val="22"/>
        </w:rPr>
      </w:pPr>
      <w:r w:rsidRPr="00A07EC0">
        <w:rPr>
          <w:bCs/>
          <w:color w:val="0000FF"/>
          <w:sz w:val="22"/>
          <w:szCs w:val="22"/>
        </w:rPr>
        <w:t>Excerpt from current ACC 240 syllabus:</w:t>
      </w:r>
    </w:p>
    <w:p w:rsidR="004D4039" w:rsidRPr="00A07EC0" w:rsidRDefault="004D4039" w:rsidP="004D4039">
      <w:pPr>
        <w:rPr>
          <w:bCs/>
          <w:color w:val="0000FF"/>
          <w:sz w:val="22"/>
          <w:szCs w:val="22"/>
        </w:rPr>
      </w:pPr>
    </w:p>
    <w:p w:rsidR="004D4039" w:rsidRPr="00A07EC0" w:rsidRDefault="004D4039" w:rsidP="004D4039">
      <w:pPr>
        <w:rPr>
          <w:color w:val="0000FF"/>
          <w:sz w:val="22"/>
          <w:szCs w:val="22"/>
        </w:rPr>
      </w:pPr>
      <w:r w:rsidRPr="00A07EC0">
        <w:rPr>
          <w:bCs/>
          <w:color w:val="0000FF"/>
          <w:sz w:val="22"/>
          <w:szCs w:val="22"/>
        </w:rPr>
        <w:t xml:space="preserve">JCC Associate Degree Outcomes (ADO’s):  </w:t>
      </w:r>
      <w:r w:rsidRPr="00A07EC0">
        <w:rPr>
          <w:color w:val="0000FF"/>
          <w:sz w:val="22"/>
          <w:szCs w:val="22"/>
        </w:rPr>
        <w:t xml:space="preserve">The Board of Trustees of Jackson Community College has determined that all JCC graduates should develop or enhance certain essential skills while enrolled in the college.  ADO #3 </w:t>
      </w:r>
      <w:r w:rsidR="00B23F1C">
        <w:rPr>
          <w:color w:val="0000FF"/>
          <w:sz w:val="22"/>
          <w:szCs w:val="22"/>
        </w:rPr>
        <w:t>w</w:t>
      </w:r>
      <w:r w:rsidRPr="00A07EC0">
        <w:rPr>
          <w:color w:val="0000FF"/>
          <w:sz w:val="22"/>
          <w:szCs w:val="22"/>
        </w:rPr>
        <w:t>ill be addressed in this course</w:t>
      </w:r>
      <w:r w:rsidR="00B23F1C">
        <w:rPr>
          <w:color w:val="0000FF"/>
          <w:sz w:val="22"/>
          <w:szCs w:val="22"/>
        </w:rPr>
        <w:t xml:space="preserve">, which </w:t>
      </w:r>
      <w:r w:rsidRPr="00A07EC0">
        <w:rPr>
          <w:color w:val="0000FF"/>
          <w:sz w:val="22"/>
          <w:szCs w:val="22"/>
        </w:rPr>
        <w:t>represents student under</w:t>
      </w:r>
      <w:bookmarkStart w:id="0" w:name="_GoBack"/>
      <w:bookmarkEnd w:id="0"/>
      <w:r w:rsidRPr="00A07EC0">
        <w:rPr>
          <w:color w:val="0000FF"/>
          <w:sz w:val="22"/>
          <w:szCs w:val="22"/>
        </w:rPr>
        <w:t>standing of computational ski</w:t>
      </w:r>
      <w:r w:rsidR="00B23F1C">
        <w:rPr>
          <w:color w:val="0000FF"/>
          <w:sz w:val="22"/>
          <w:szCs w:val="22"/>
        </w:rPr>
        <w:t>lls and mathematical reasoning</w:t>
      </w:r>
      <w:r w:rsidRPr="00A07EC0">
        <w:rPr>
          <w:color w:val="0000FF"/>
          <w:sz w:val="22"/>
          <w:szCs w:val="22"/>
        </w:rPr>
        <w:t>.</w:t>
      </w:r>
    </w:p>
    <w:p w:rsidR="004D4039" w:rsidRPr="009F0CB5" w:rsidRDefault="004D4039" w:rsidP="004D4039">
      <w:pPr>
        <w:rPr>
          <w:sz w:val="22"/>
          <w:szCs w:val="22"/>
        </w:rPr>
      </w:pPr>
    </w:p>
    <w:p w:rsidR="004D4039" w:rsidRPr="009F0CB5" w:rsidRDefault="004D4039" w:rsidP="004D4039">
      <w:pPr>
        <w:outlineLvl w:val="0"/>
        <w:rPr>
          <w:sz w:val="22"/>
          <w:szCs w:val="22"/>
        </w:rPr>
      </w:pPr>
      <w:r w:rsidRPr="009F0CB5">
        <w:rPr>
          <w:b/>
          <w:sz w:val="22"/>
          <w:szCs w:val="22"/>
        </w:rPr>
        <w:t>Units/topics of Instruction</w:t>
      </w:r>
    </w:p>
    <w:p w:rsidR="004D4039" w:rsidRPr="009F0CB5" w:rsidRDefault="004D4039" w:rsidP="004D4039">
      <w:pPr>
        <w:rPr>
          <w:sz w:val="22"/>
          <w:szCs w:val="22"/>
        </w:rPr>
      </w:pPr>
    </w:p>
    <w:p w:rsidR="004D4039" w:rsidRPr="009F0CB5" w:rsidRDefault="004D4039" w:rsidP="004D4039">
      <w:pPr>
        <w:numPr>
          <w:ilvl w:val="0"/>
          <w:numId w:val="2"/>
        </w:numPr>
        <w:rPr>
          <w:color w:val="0000FF"/>
          <w:sz w:val="22"/>
          <w:szCs w:val="22"/>
        </w:rPr>
      </w:pPr>
      <w:r w:rsidRPr="009F0CB5">
        <w:rPr>
          <w:color w:val="0000FF"/>
          <w:sz w:val="22"/>
          <w:szCs w:val="22"/>
        </w:rPr>
        <w:t>Financial Reporting including the FASB Conceptual Framework</w:t>
      </w:r>
    </w:p>
    <w:p w:rsidR="004D4039" w:rsidRPr="009F0CB5" w:rsidRDefault="004D4039" w:rsidP="004D4039">
      <w:pPr>
        <w:numPr>
          <w:ilvl w:val="0"/>
          <w:numId w:val="2"/>
        </w:numPr>
        <w:rPr>
          <w:color w:val="0000FF"/>
          <w:sz w:val="22"/>
          <w:szCs w:val="22"/>
        </w:rPr>
      </w:pPr>
      <w:r w:rsidRPr="009F0CB5">
        <w:rPr>
          <w:color w:val="0000FF"/>
          <w:sz w:val="22"/>
          <w:szCs w:val="22"/>
        </w:rPr>
        <w:t>A Review of the Accounting Cycle including Understanding of GAAP Accounting</w:t>
      </w:r>
    </w:p>
    <w:p w:rsidR="004D4039" w:rsidRPr="009F0CB5" w:rsidRDefault="004D4039" w:rsidP="004D4039">
      <w:pPr>
        <w:numPr>
          <w:ilvl w:val="0"/>
          <w:numId w:val="2"/>
        </w:numPr>
        <w:rPr>
          <w:color w:val="0000FF"/>
          <w:sz w:val="22"/>
          <w:szCs w:val="22"/>
        </w:rPr>
      </w:pPr>
      <w:r w:rsidRPr="009F0CB5">
        <w:rPr>
          <w:color w:val="0000FF"/>
          <w:sz w:val="22"/>
          <w:szCs w:val="22"/>
        </w:rPr>
        <w:t>The Balance Sheet and Notes to the Financial Statements</w:t>
      </w:r>
    </w:p>
    <w:p w:rsidR="004D4039" w:rsidRPr="009F0CB5" w:rsidRDefault="004D4039" w:rsidP="004D4039">
      <w:pPr>
        <w:numPr>
          <w:ilvl w:val="0"/>
          <w:numId w:val="2"/>
        </w:numPr>
        <w:rPr>
          <w:color w:val="0000FF"/>
          <w:sz w:val="22"/>
          <w:szCs w:val="22"/>
        </w:rPr>
      </w:pPr>
      <w:r w:rsidRPr="009F0CB5">
        <w:rPr>
          <w:color w:val="0000FF"/>
          <w:sz w:val="22"/>
          <w:szCs w:val="22"/>
        </w:rPr>
        <w:t>The Income Statement, Earnings per Share and Statement of Retained Earnings</w:t>
      </w:r>
    </w:p>
    <w:p w:rsidR="004D4039" w:rsidRPr="009F0CB5" w:rsidRDefault="004D4039" w:rsidP="004D4039">
      <w:pPr>
        <w:numPr>
          <w:ilvl w:val="0"/>
          <w:numId w:val="2"/>
        </w:numPr>
        <w:rPr>
          <w:color w:val="0000FF"/>
          <w:sz w:val="22"/>
          <w:szCs w:val="22"/>
        </w:rPr>
      </w:pPr>
      <w:r w:rsidRPr="009F0CB5">
        <w:rPr>
          <w:color w:val="0000FF"/>
          <w:sz w:val="22"/>
          <w:szCs w:val="22"/>
        </w:rPr>
        <w:t>The Revenue/Receivables/Cash Cycle</w:t>
      </w:r>
    </w:p>
    <w:p w:rsidR="004D4039" w:rsidRPr="009F0CB5" w:rsidRDefault="004D4039" w:rsidP="004D4039">
      <w:pPr>
        <w:numPr>
          <w:ilvl w:val="0"/>
          <w:numId w:val="2"/>
        </w:numPr>
        <w:rPr>
          <w:color w:val="0000FF"/>
          <w:sz w:val="22"/>
          <w:szCs w:val="22"/>
        </w:rPr>
      </w:pPr>
      <w:r w:rsidRPr="009F0CB5">
        <w:rPr>
          <w:color w:val="0000FF"/>
          <w:sz w:val="22"/>
          <w:szCs w:val="22"/>
        </w:rPr>
        <w:t>Time Value of Money</w:t>
      </w:r>
    </w:p>
    <w:p w:rsidR="004D4039" w:rsidRPr="009F0CB5" w:rsidRDefault="004D4039" w:rsidP="004D4039">
      <w:pPr>
        <w:numPr>
          <w:ilvl w:val="0"/>
          <w:numId w:val="2"/>
        </w:numPr>
        <w:rPr>
          <w:color w:val="0000FF"/>
          <w:sz w:val="22"/>
          <w:szCs w:val="22"/>
        </w:rPr>
      </w:pPr>
      <w:r w:rsidRPr="009F0CB5">
        <w:rPr>
          <w:color w:val="0000FF"/>
          <w:sz w:val="22"/>
          <w:szCs w:val="22"/>
        </w:rPr>
        <w:t>Inventory and Cost of Goods Sold</w:t>
      </w:r>
    </w:p>
    <w:p w:rsidR="004D4039" w:rsidRPr="009F0CB5" w:rsidRDefault="004D4039" w:rsidP="004D4039">
      <w:pPr>
        <w:numPr>
          <w:ilvl w:val="0"/>
          <w:numId w:val="2"/>
        </w:numPr>
        <w:rPr>
          <w:color w:val="0000FF"/>
          <w:sz w:val="22"/>
          <w:szCs w:val="22"/>
        </w:rPr>
      </w:pPr>
      <w:r w:rsidRPr="009F0CB5">
        <w:rPr>
          <w:color w:val="0000FF"/>
          <w:sz w:val="22"/>
          <w:szCs w:val="22"/>
        </w:rPr>
        <w:t>Property, Plant and Equipment</w:t>
      </w:r>
    </w:p>
    <w:p w:rsidR="004D4039" w:rsidRPr="009F0CB5" w:rsidRDefault="004D4039" w:rsidP="004D4039">
      <w:pPr>
        <w:numPr>
          <w:ilvl w:val="0"/>
          <w:numId w:val="2"/>
        </w:numPr>
        <w:rPr>
          <w:color w:val="0000FF"/>
          <w:sz w:val="22"/>
          <w:szCs w:val="22"/>
        </w:rPr>
      </w:pPr>
      <w:r w:rsidRPr="009F0CB5">
        <w:rPr>
          <w:color w:val="0000FF"/>
          <w:sz w:val="22"/>
          <w:szCs w:val="22"/>
        </w:rPr>
        <w:t>Intangible Assets</w:t>
      </w:r>
    </w:p>
    <w:p w:rsidR="004D4039" w:rsidRPr="009F0CB5" w:rsidRDefault="004D4039" w:rsidP="004D4039">
      <w:pPr>
        <w:rPr>
          <w:sz w:val="22"/>
          <w:szCs w:val="22"/>
        </w:rPr>
      </w:pPr>
    </w:p>
    <w:p w:rsidR="004D4039" w:rsidRPr="009F0CB5" w:rsidRDefault="004D4039" w:rsidP="004D4039">
      <w:pPr>
        <w:outlineLvl w:val="0"/>
        <w:rPr>
          <w:b/>
          <w:sz w:val="22"/>
          <w:szCs w:val="22"/>
        </w:rPr>
      </w:pPr>
      <w:r w:rsidRPr="009F0CB5">
        <w:rPr>
          <w:b/>
          <w:sz w:val="22"/>
          <w:szCs w:val="22"/>
        </w:rPr>
        <w:t>Instructional Techniques and Procedures</w:t>
      </w:r>
    </w:p>
    <w:p w:rsidR="004D4039" w:rsidRPr="009F0CB5" w:rsidRDefault="004D4039" w:rsidP="004D4039">
      <w:pPr>
        <w:outlineLvl w:val="0"/>
        <w:rPr>
          <w:b/>
          <w:sz w:val="22"/>
          <w:szCs w:val="22"/>
        </w:rPr>
      </w:pPr>
    </w:p>
    <w:p w:rsidR="004D4039" w:rsidRPr="00A07EC0" w:rsidRDefault="004D4039" w:rsidP="004D4039">
      <w:pPr>
        <w:rPr>
          <w:color w:val="0000FF"/>
          <w:sz w:val="22"/>
          <w:szCs w:val="22"/>
        </w:rPr>
      </w:pPr>
      <w:r w:rsidRPr="00A07EC0">
        <w:rPr>
          <w:color w:val="0000FF"/>
          <w:sz w:val="22"/>
          <w:szCs w:val="22"/>
        </w:rPr>
        <w:t>Classroom sections include:  lecture, discussion, lots of hands-on examples and problems worked together, group work, quizzes, exams, projects and some written assignments</w:t>
      </w:r>
    </w:p>
    <w:p w:rsidR="004D4039" w:rsidRPr="00A07EC0" w:rsidRDefault="004D4039" w:rsidP="004D4039">
      <w:pPr>
        <w:outlineLvl w:val="0"/>
        <w:rPr>
          <w:sz w:val="22"/>
          <w:szCs w:val="22"/>
        </w:rPr>
      </w:pPr>
      <w:r w:rsidRPr="00A07EC0">
        <w:rPr>
          <w:color w:val="0000FF"/>
          <w:sz w:val="22"/>
          <w:szCs w:val="22"/>
        </w:rPr>
        <w:br/>
        <w:t>Online sections include:  online discussion, practice problems, quizzes, tests, and research papers</w:t>
      </w:r>
    </w:p>
    <w:p w:rsidR="004D4039" w:rsidRPr="009F0CB5" w:rsidRDefault="004D4039" w:rsidP="004D4039">
      <w:pPr>
        <w:rPr>
          <w:b/>
          <w:sz w:val="22"/>
          <w:szCs w:val="22"/>
        </w:rPr>
      </w:pPr>
    </w:p>
    <w:p w:rsidR="004D4039" w:rsidRPr="009F0CB5" w:rsidRDefault="004D4039" w:rsidP="004D4039">
      <w:pPr>
        <w:outlineLvl w:val="0"/>
        <w:rPr>
          <w:b/>
          <w:sz w:val="22"/>
          <w:szCs w:val="22"/>
        </w:rPr>
      </w:pPr>
      <w:r w:rsidRPr="009F0CB5">
        <w:rPr>
          <w:b/>
          <w:sz w:val="22"/>
          <w:szCs w:val="22"/>
        </w:rPr>
        <w:t>Instructional Use of Computer or Other Technology</w:t>
      </w:r>
    </w:p>
    <w:p w:rsidR="004D4039" w:rsidRPr="009F0CB5" w:rsidRDefault="004D4039" w:rsidP="004D4039">
      <w:pPr>
        <w:rPr>
          <w:b/>
          <w:sz w:val="22"/>
          <w:szCs w:val="22"/>
        </w:rPr>
      </w:pPr>
    </w:p>
    <w:p w:rsidR="004D4039" w:rsidRPr="00A07EC0" w:rsidRDefault="004D4039" w:rsidP="004D4039">
      <w:pPr>
        <w:rPr>
          <w:color w:val="0000CC"/>
          <w:sz w:val="22"/>
          <w:szCs w:val="22"/>
        </w:rPr>
      </w:pPr>
      <w:r w:rsidRPr="00A07EC0">
        <w:rPr>
          <w:color w:val="0000FF"/>
          <w:sz w:val="22"/>
          <w:szCs w:val="22"/>
        </w:rPr>
        <w:t xml:space="preserve">This course makes use of </w:t>
      </w:r>
      <w:r w:rsidRPr="00A07EC0">
        <w:rPr>
          <w:color w:val="0000CC"/>
          <w:sz w:val="22"/>
          <w:szCs w:val="22"/>
        </w:rPr>
        <w:t>Excel, Word and Internet.</w:t>
      </w:r>
    </w:p>
    <w:p w:rsidR="004D4039" w:rsidRPr="009F0CB5" w:rsidRDefault="004D4039" w:rsidP="004D4039">
      <w:pPr>
        <w:rPr>
          <w:b/>
          <w:sz w:val="22"/>
          <w:szCs w:val="22"/>
        </w:rPr>
      </w:pPr>
    </w:p>
    <w:p w:rsidR="004D4039" w:rsidRPr="009F0CB5" w:rsidRDefault="004D4039" w:rsidP="004D4039">
      <w:pPr>
        <w:outlineLvl w:val="0"/>
        <w:rPr>
          <w:b/>
          <w:sz w:val="22"/>
          <w:szCs w:val="22"/>
        </w:rPr>
      </w:pPr>
      <w:r w:rsidRPr="009F0CB5">
        <w:rPr>
          <w:b/>
          <w:sz w:val="22"/>
          <w:szCs w:val="22"/>
        </w:rPr>
        <w:t>Instructional Materials and Costs to Students</w:t>
      </w:r>
    </w:p>
    <w:p w:rsidR="004D4039" w:rsidRPr="009F0CB5" w:rsidRDefault="004D4039" w:rsidP="004D4039">
      <w:pPr>
        <w:rPr>
          <w:b/>
          <w:sz w:val="22"/>
          <w:szCs w:val="22"/>
        </w:rPr>
      </w:pPr>
    </w:p>
    <w:p w:rsidR="004D4039" w:rsidRPr="009F0CB5" w:rsidRDefault="004D4039" w:rsidP="004D4039">
      <w:pPr>
        <w:rPr>
          <w:color w:val="0000FF"/>
          <w:sz w:val="22"/>
          <w:szCs w:val="22"/>
        </w:rPr>
      </w:pPr>
      <w:r w:rsidRPr="009F0CB5">
        <w:rPr>
          <w:color w:val="0000FF"/>
          <w:sz w:val="22"/>
          <w:szCs w:val="22"/>
        </w:rPr>
        <w:t>Textbook only</w:t>
      </w:r>
    </w:p>
    <w:p w:rsidR="004D4039" w:rsidRPr="009F0CB5" w:rsidRDefault="004D4039" w:rsidP="004D4039">
      <w:pPr>
        <w:rPr>
          <w:b/>
          <w:sz w:val="22"/>
          <w:szCs w:val="22"/>
        </w:rPr>
      </w:pPr>
    </w:p>
    <w:p w:rsidR="004D4039" w:rsidRPr="009F0CB5" w:rsidRDefault="004D4039" w:rsidP="004D4039">
      <w:pPr>
        <w:spacing w:line="360" w:lineRule="auto"/>
        <w:outlineLvl w:val="0"/>
        <w:rPr>
          <w:b/>
          <w:sz w:val="22"/>
          <w:szCs w:val="22"/>
        </w:rPr>
      </w:pPr>
      <w:r w:rsidRPr="009F0CB5">
        <w:rPr>
          <w:b/>
          <w:sz w:val="22"/>
          <w:szCs w:val="22"/>
        </w:rPr>
        <w:t>Skills and abilities students should bring to the course</w:t>
      </w:r>
    </w:p>
    <w:p w:rsidR="004D4039" w:rsidRPr="009F0CB5" w:rsidRDefault="004D4039" w:rsidP="004D4039">
      <w:pPr>
        <w:rPr>
          <w:b/>
          <w:sz w:val="22"/>
          <w:szCs w:val="22"/>
        </w:rPr>
      </w:pPr>
    </w:p>
    <w:tbl>
      <w:tblPr>
        <w:tblW w:w="26280" w:type="dxa"/>
        <w:tblInd w:w="198" w:type="dxa"/>
        <w:tblLayout w:type="fixed"/>
        <w:tblLook w:val="0000" w:firstRow="0" w:lastRow="0" w:firstColumn="0" w:lastColumn="0" w:noHBand="0" w:noVBand="0"/>
      </w:tblPr>
      <w:tblGrid>
        <w:gridCol w:w="1620"/>
        <w:gridCol w:w="360"/>
        <w:gridCol w:w="3150"/>
        <w:gridCol w:w="1890"/>
        <w:gridCol w:w="360"/>
        <w:gridCol w:w="3150"/>
        <w:gridCol w:w="3150"/>
        <w:gridCol w:w="3150"/>
        <w:gridCol w:w="3150"/>
        <w:gridCol w:w="3150"/>
        <w:gridCol w:w="3150"/>
      </w:tblGrid>
      <w:tr w:rsidR="004D4039" w:rsidRPr="009F0CB5" w:rsidTr="0098680E">
        <w:trPr>
          <w:gridAfter w:val="5"/>
          <w:wAfter w:w="15750" w:type="dxa"/>
        </w:trPr>
        <w:tc>
          <w:tcPr>
            <w:tcW w:w="1620" w:type="dxa"/>
            <w:tcBorders>
              <w:top w:val="single" w:sz="4" w:space="0" w:color="auto"/>
            </w:tcBorders>
          </w:tcPr>
          <w:p w:rsidR="004D4039" w:rsidRPr="009F0CB5" w:rsidRDefault="004D4039" w:rsidP="0098680E">
            <w:pPr>
              <w:rPr>
                <w:sz w:val="22"/>
                <w:szCs w:val="22"/>
              </w:rPr>
            </w:pPr>
          </w:p>
        </w:tc>
        <w:tc>
          <w:tcPr>
            <w:tcW w:w="360" w:type="dxa"/>
            <w:tcBorders>
              <w:top w:val="single" w:sz="4" w:space="0" w:color="auto"/>
            </w:tcBorders>
          </w:tcPr>
          <w:p w:rsidR="004D4039" w:rsidRPr="009F0CB5" w:rsidRDefault="004D4039" w:rsidP="0098680E">
            <w:pPr>
              <w:jc w:val="center"/>
              <w:rPr>
                <w:b/>
                <w:sz w:val="22"/>
                <w:szCs w:val="22"/>
              </w:rPr>
            </w:pPr>
          </w:p>
        </w:tc>
        <w:tc>
          <w:tcPr>
            <w:tcW w:w="3150" w:type="dxa"/>
            <w:tcBorders>
              <w:top w:val="single" w:sz="4" w:space="0" w:color="auto"/>
              <w:right w:val="single" w:sz="4" w:space="0" w:color="auto"/>
            </w:tcBorders>
          </w:tcPr>
          <w:p w:rsidR="004D4039" w:rsidRPr="009F0CB5" w:rsidRDefault="004D4039" w:rsidP="0098680E">
            <w:pPr>
              <w:rPr>
                <w:sz w:val="22"/>
                <w:szCs w:val="22"/>
              </w:rPr>
            </w:pPr>
            <w:r w:rsidRPr="009F0CB5">
              <w:rPr>
                <w:sz w:val="22"/>
                <w:szCs w:val="22"/>
              </w:rPr>
              <w:t>a limited amount of material</w:t>
            </w:r>
          </w:p>
        </w:tc>
        <w:tc>
          <w:tcPr>
            <w:tcW w:w="1890" w:type="dxa"/>
            <w:tcBorders>
              <w:top w:val="single" w:sz="4" w:space="0" w:color="auto"/>
              <w:left w:val="nil"/>
            </w:tcBorders>
          </w:tcPr>
          <w:p w:rsidR="004D4039" w:rsidRPr="009F0CB5" w:rsidRDefault="004D4039" w:rsidP="0098680E">
            <w:pPr>
              <w:rPr>
                <w:sz w:val="22"/>
                <w:szCs w:val="22"/>
              </w:rPr>
            </w:pPr>
          </w:p>
        </w:tc>
        <w:tc>
          <w:tcPr>
            <w:tcW w:w="360" w:type="dxa"/>
            <w:tcBorders>
              <w:top w:val="single" w:sz="4" w:space="0" w:color="auto"/>
            </w:tcBorders>
          </w:tcPr>
          <w:p w:rsidR="004D4039" w:rsidRPr="009F0CB5" w:rsidRDefault="004D4039" w:rsidP="0098680E">
            <w:pPr>
              <w:jc w:val="center"/>
              <w:rPr>
                <w:b/>
                <w:sz w:val="22"/>
                <w:szCs w:val="22"/>
              </w:rPr>
            </w:pPr>
          </w:p>
        </w:tc>
        <w:tc>
          <w:tcPr>
            <w:tcW w:w="3150" w:type="dxa"/>
            <w:tcBorders>
              <w:top w:val="single" w:sz="4" w:space="0" w:color="auto"/>
            </w:tcBorders>
          </w:tcPr>
          <w:p w:rsidR="004D4039" w:rsidRPr="009F0CB5" w:rsidRDefault="004D4039" w:rsidP="0098680E">
            <w:pPr>
              <w:rPr>
                <w:sz w:val="22"/>
                <w:szCs w:val="22"/>
              </w:rPr>
            </w:pPr>
            <w:r w:rsidRPr="009F0CB5">
              <w:rPr>
                <w:sz w:val="22"/>
                <w:szCs w:val="22"/>
              </w:rPr>
              <w:t>basic, pre-algebraic problems</w:t>
            </w:r>
          </w:p>
        </w:tc>
      </w:tr>
      <w:tr w:rsidR="004D4039" w:rsidRPr="009F0CB5" w:rsidTr="0098680E">
        <w:trPr>
          <w:gridAfter w:val="5"/>
          <w:wAfter w:w="15750" w:type="dxa"/>
        </w:trPr>
        <w:tc>
          <w:tcPr>
            <w:tcW w:w="1620" w:type="dxa"/>
          </w:tcPr>
          <w:p w:rsidR="004D4039" w:rsidRPr="009F0CB5" w:rsidRDefault="004D4039" w:rsidP="0098680E">
            <w:pPr>
              <w:rPr>
                <w:sz w:val="22"/>
                <w:szCs w:val="22"/>
              </w:rPr>
            </w:pPr>
            <w:r w:rsidRPr="009F0CB5">
              <w:rPr>
                <w:sz w:val="22"/>
                <w:szCs w:val="22"/>
              </w:rPr>
              <w:t>Able to read</w:t>
            </w:r>
          </w:p>
        </w:tc>
        <w:tc>
          <w:tcPr>
            <w:tcW w:w="360" w:type="dxa"/>
            <w:tcBorders>
              <w:top w:val="single" w:sz="4" w:space="0" w:color="auto"/>
            </w:tcBorders>
          </w:tcPr>
          <w:p w:rsidR="004D4039" w:rsidRPr="009F0CB5" w:rsidRDefault="004D4039" w:rsidP="0098680E">
            <w:pPr>
              <w:jc w:val="center"/>
              <w:rPr>
                <w:b/>
                <w:sz w:val="22"/>
                <w:szCs w:val="22"/>
              </w:rPr>
            </w:pPr>
          </w:p>
        </w:tc>
        <w:tc>
          <w:tcPr>
            <w:tcW w:w="3150" w:type="dxa"/>
            <w:tcBorders>
              <w:right w:val="single" w:sz="4" w:space="0" w:color="auto"/>
            </w:tcBorders>
          </w:tcPr>
          <w:p w:rsidR="004D4039" w:rsidRPr="009F0CB5" w:rsidRDefault="004D4039" w:rsidP="0098680E">
            <w:pPr>
              <w:rPr>
                <w:sz w:val="22"/>
                <w:szCs w:val="22"/>
              </w:rPr>
            </w:pPr>
            <w:r w:rsidRPr="009F0CB5">
              <w:rPr>
                <w:sz w:val="22"/>
                <w:szCs w:val="22"/>
              </w:rPr>
              <w:t>an average amount of material</w:t>
            </w:r>
          </w:p>
        </w:tc>
        <w:tc>
          <w:tcPr>
            <w:tcW w:w="1890" w:type="dxa"/>
            <w:tcBorders>
              <w:left w:val="nil"/>
            </w:tcBorders>
          </w:tcPr>
          <w:p w:rsidR="004D4039" w:rsidRPr="009F0CB5" w:rsidRDefault="004D4039" w:rsidP="0098680E">
            <w:pPr>
              <w:rPr>
                <w:sz w:val="22"/>
                <w:szCs w:val="22"/>
              </w:rPr>
            </w:pPr>
            <w:r w:rsidRPr="009F0CB5">
              <w:rPr>
                <w:sz w:val="22"/>
                <w:szCs w:val="22"/>
              </w:rPr>
              <w:t>Able to compute</w:t>
            </w:r>
          </w:p>
        </w:tc>
        <w:tc>
          <w:tcPr>
            <w:tcW w:w="360" w:type="dxa"/>
            <w:tcBorders>
              <w:top w:val="single" w:sz="4" w:space="0" w:color="auto"/>
            </w:tcBorders>
          </w:tcPr>
          <w:p w:rsidR="004D4039" w:rsidRPr="009F0CB5" w:rsidRDefault="004D4039" w:rsidP="0098680E">
            <w:pPr>
              <w:jc w:val="center"/>
              <w:rPr>
                <w:b/>
                <w:color w:val="0000FF"/>
                <w:sz w:val="22"/>
                <w:szCs w:val="22"/>
              </w:rPr>
            </w:pPr>
            <w:r w:rsidRPr="009F0CB5">
              <w:rPr>
                <w:b/>
                <w:color w:val="0000FF"/>
                <w:sz w:val="22"/>
                <w:szCs w:val="22"/>
              </w:rPr>
              <w:t>X</w:t>
            </w:r>
          </w:p>
        </w:tc>
        <w:tc>
          <w:tcPr>
            <w:tcW w:w="3150" w:type="dxa"/>
          </w:tcPr>
          <w:p w:rsidR="004D4039" w:rsidRPr="009F0CB5" w:rsidRDefault="004D4039" w:rsidP="0098680E">
            <w:pPr>
              <w:rPr>
                <w:sz w:val="22"/>
                <w:szCs w:val="22"/>
              </w:rPr>
            </w:pPr>
            <w:r w:rsidRPr="009F0CB5">
              <w:rPr>
                <w:sz w:val="22"/>
                <w:szCs w:val="22"/>
              </w:rPr>
              <w:t>simple algebraic problems</w:t>
            </w:r>
          </w:p>
        </w:tc>
      </w:tr>
      <w:tr w:rsidR="004D4039" w:rsidRPr="009F0CB5" w:rsidTr="0098680E">
        <w:trPr>
          <w:gridAfter w:val="5"/>
          <w:wAfter w:w="15750" w:type="dxa"/>
        </w:trPr>
        <w:tc>
          <w:tcPr>
            <w:tcW w:w="1620" w:type="dxa"/>
          </w:tcPr>
          <w:p w:rsidR="004D4039" w:rsidRPr="009F0CB5" w:rsidRDefault="004D4039" w:rsidP="0098680E">
            <w:pPr>
              <w:rPr>
                <w:sz w:val="22"/>
                <w:szCs w:val="22"/>
              </w:rPr>
            </w:pPr>
          </w:p>
        </w:tc>
        <w:tc>
          <w:tcPr>
            <w:tcW w:w="360" w:type="dxa"/>
            <w:tcBorders>
              <w:top w:val="single" w:sz="4" w:space="0" w:color="auto"/>
              <w:bottom w:val="single" w:sz="4" w:space="0" w:color="auto"/>
            </w:tcBorders>
          </w:tcPr>
          <w:p w:rsidR="004D4039" w:rsidRPr="009F0CB5" w:rsidRDefault="004D4039" w:rsidP="0098680E">
            <w:pPr>
              <w:jc w:val="center"/>
              <w:rPr>
                <w:b/>
                <w:color w:val="0000FF"/>
                <w:sz w:val="22"/>
                <w:szCs w:val="22"/>
              </w:rPr>
            </w:pPr>
            <w:r w:rsidRPr="009F0CB5">
              <w:rPr>
                <w:b/>
                <w:color w:val="0000FF"/>
                <w:sz w:val="22"/>
                <w:szCs w:val="22"/>
              </w:rPr>
              <w:t>X</w:t>
            </w:r>
          </w:p>
        </w:tc>
        <w:tc>
          <w:tcPr>
            <w:tcW w:w="3150" w:type="dxa"/>
            <w:tcBorders>
              <w:right w:val="single" w:sz="4" w:space="0" w:color="auto"/>
            </w:tcBorders>
          </w:tcPr>
          <w:p w:rsidR="004D4039" w:rsidRPr="009F0CB5" w:rsidRDefault="004D4039" w:rsidP="0098680E">
            <w:pPr>
              <w:rPr>
                <w:sz w:val="22"/>
                <w:szCs w:val="22"/>
              </w:rPr>
            </w:pPr>
            <w:r w:rsidRPr="009F0CB5">
              <w:rPr>
                <w:sz w:val="22"/>
                <w:szCs w:val="22"/>
              </w:rPr>
              <w:t>an above average amount of material</w:t>
            </w:r>
          </w:p>
        </w:tc>
        <w:tc>
          <w:tcPr>
            <w:tcW w:w="1890" w:type="dxa"/>
            <w:tcBorders>
              <w:left w:val="nil"/>
            </w:tcBorders>
          </w:tcPr>
          <w:p w:rsidR="004D4039" w:rsidRPr="009F0CB5" w:rsidRDefault="004D4039" w:rsidP="0098680E">
            <w:pPr>
              <w:rPr>
                <w:sz w:val="22"/>
                <w:szCs w:val="22"/>
              </w:rPr>
            </w:pPr>
          </w:p>
        </w:tc>
        <w:tc>
          <w:tcPr>
            <w:tcW w:w="360" w:type="dxa"/>
            <w:tcBorders>
              <w:top w:val="single" w:sz="4" w:space="0" w:color="auto"/>
              <w:bottom w:val="single" w:sz="4" w:space="0" w:color="auto"/>
            </w:tcBorders>
          </w:tcPr>
          <w:p w:rsidR="004D4039" w:rsidRPr="009F0CB5" w:rsidRDefault="004D4039" w:rsidP="0098680E">
            <w:pPr>
              <w:jc w:val="center"/>
              <w:rPr>
                <w:b/>
                <w:sz w:val="22"/>
                <w:szCs w:val="22"/>
              </w:rPr>
            </w:pPr>
          </w:p>
        </w:tc>
        <w:tc>
          <w:tcPr>
            <w:tcW w:w="3150" w:type="dxa"/>
          </w:tcPr>
          <w:p w:rsidR="004D4039" w:rsidRPr="009F0CB5" w:rsidRDefault="004D4039" w:rsidP="0098680E">
            <w:pPr>
              <w:rPr>
                <w:sz w:val="22"/>
                <w:szCs w:val="22"/>
              </w:rPr>
            </w:pPr>
            <w:r w:rsidRPr="009F0CB5">
              <w:rPr>
                <w:sz w:val="22"/>
                <w:szCs w:val="22"/>
              </w:rPr>
              <w:t>higher order mathematical problems</w:t>
            </w:r>
          </w:p>
        </w:tc>
      </w:tr>
      <w:tr w:rsidR="004D4039" w:rsidRPr="009F0CB5" w:rsidTr="0098680E">
        <w:trPr>
          <w:gridAfter w:val="5"/>
          <w:wAfter w:w="15750" w:type="dxa"/>
        </w:trPr>
        <w:tc>
          <w:tcPr>
            <w:tcW w:w="1620" w:type="dxa"/>
            <w:tcBorders>
              <w:bottom w:val="single" w:sz="4" w:space="0" w:color="auto"/>
            </w:tcBorders>
          </w:tcPr>
          <w:p w:rsidR="004D4039" w:rsidRPr="009F0CB5" w:rsidRDefault="004D4039" w:rsidP="0098680E">
            <w:pPr>
              <w:rPr>
                <w:sz w:val="22"/>
                <w:szCs w:val="22"/>
              </w:rPr>
            </w:pPr>
          </w:p>
        </w:tc>
        <w:tc>
          <w:tcPr>
            <w:tcW w:w="360" w:type="dxa"/>
          </w:tcPr>
          <w:p w:rsidR="004D4039" w:rsidRPr="009F0CB5" w:rsidRDefault="004D4039" w:rsidP="0098680E">
            <w:pPr>
              <w:jc w:val="center"/>
              <w:rPr>
                <w:sz w:val="22"/>
                <w:szCs w:val="22"/>
              </w:rPr>
            </w:pPr>
          </w:p>
        </w:tc>
        <w:tc>
          <w:tcPr>
            <w:tcW w:w="3150" w:type="dxa"/>
            <w:tcBorders>
              <w:bottom w:val="single" w:sz="4" w:space="0" w:color="auto"/>
              <w:right w:val="single" w:sz="4" w:space="0" w:color="auto"/>
            </w:tcBorders>
          </w:tcPr>
          <w:p w:rsidR="004D4039" w:rsidRPr="009F0CB5" w:rsidRDefault="004D4039" w:rsidP="0098680E">
            <w:pPr>
              <w:rPr>
                <w:sz w:val="22"/>
                <w:szCs w:val="22"/>
              </w:rPr>
            </w:pPr>
          </w:p>
        </w:tc>
        <w:tc>
          <w:tcPr>
            <w:tcW w:w="1890" w:type="dxa"/>
            <w:tcBorders>
              <w:left w:val="nil"/>
              <w:bottom w:val="single" w:sz="4" w:space="0" w:color="auto"/>
            </w:tcBorders>
          </w:tcPr>
          <w:p w:rsidR="004D4039" w:rsidRPr="009F0CB5" w:rsidRDefault="004D4039" w:rsidP="0098680E">
            <w:pPr>
              <w:rPr>
                <w:sz w:val="22"/>
                <w:szCs w:val="22"/>
              </w:rPr>
            </w:pPr>
          </w:p>
        </w:tc>
        <w:tc>
          <w:tcPr>
            <w:tcW w:w="360" w:type="dxa"/>
          </w:tcPr>
          <w:p w:rsidR="004D4039" w:rsidRPr="009F0CB5" w:rsidRDefault="004D4039" w:rsidP="0098680E">
            <w:pPr>
              <w:jc w:val="center"/>
              <w:rPr>
                <w:b/>
                <w:sz w:val="22"/>
                <w:szCs w:val="22"/>
              </w:rPr>
            </w:pPr>
          </w:p>
        </w:tc>
        <w:tc>
          <w:tcPr>
            <w:tcW w:w="3150" w:type="dxa"/>
            <w:tcBorders>
              <w:bottom w:val="single" w:sz="4" w:space="0" w:color="auto"/>
            </w:tcBorders>
          </w:tcPr>
          <w:p w:rsidR="004D4039" w:rsidRPr="009F0CB5" w:rsidRDefault="004D4039" w:rsidP="0098680E">
            <w:pPr>
              <w:rPr>
                <w:sz w:val="22"/>
                <w:szCs w:val="22"/>
              </w:rPr>
            </w:pPr>
          </w:p>
        </w:tc>
      </w:tr>
      <w:tr w:rsidR="004D4039" w:rsidRPr="009F0CB5" w:rsidTr="0098680E">
        <w:trPr>
          <w:gridAfter w:val="5"/>
          <w:wAfter w:w="15750" w:type="dxa"/>
        </w:trPr>
        <w:tc>
          <w:tcPr>
            <w:tcW w:w="1620" w:type="dxa"/>
          </w:tcPr>
          <w:p w:rsidR="004D4039" w:rsidRPr="009F0CB5" w:rsidRDefault="004D4039" w:rsidP="0098680E">
            <w:pPr>
              <w:rPr>
                <w:sz w:val="22"/>
                <w:szCs w:val="22"/>
              </w:rPr>
            </w:pPr>
          </w:p>
        </w:tc>
        <w:tc>
          <w:tcPr>
            <w:tcW w:w="360" w:type="dxa"/>
            <w:tcBorders>
              <w:top w:val="single" w:sz="4" w:space="0" w:color="auto"/>
            </w:tcBorders>
          </w:tcPr>
          <w:p w:rsidR="004D4039" w:rsidRPr="009F0CB5" w:rsidRDefault="004D4039" w:rsidP="0098680E">
            <w:pPr>
              <w:jc w:val="center"/>
              <w:rPr>
                <w:b/>
                <w:sz w:val="22"/>
                <w:szCs w:val="22"/>
              </w:rPr>
            </w:pPr>
          </w:p>
        </w:tc>
        <w:tc>
          <w:tcPr>
            <w:tcW w:w="3150" w:type="dxa"/>
            <w:tcBorders>
              <w:right w:val="single" w:sz="4" w:space="0" w:color="auto"/>
            </w:tcBorders>
          </w:tcPr>
          <w:p w:rsidR="004D4039" w:rsidRPr="009F0CB5" w:rsidRDefault="004D4039" w:rsidP="0098680E">
            <w:pPr>
              <w:rPr>
                <w:sz w:val="22"/>
                <w:szCs w:val="22"/>
              </w:rPr>
            </w:pPr>
            <w:r w:rsidRPr="009F0CB5">
              <w:rPr>
                <w:sz w:val="22"/>
                <w:szCs w:val="22"/>
              </w:rPr>
              <w:t>relatively easy material</w:t>
            </w:r>
          </w:p>
        </w:tc>
        <w:tc>
          <w:tcPr>
            <w:tcW w:w="1890" w:type="dxa"/>
            <w:tcBorders>
              <w:left w:val="nil"/>
            </w:tcBorders>
          </w:tcPr>
          <w:p w:rsidR="004D4039" w:rsidRPr="009F0CB5" w:rsidRDefault="004D4039" w:rsidP="0098680E">
            <w:pPr>
              <w:rPr>
                <w:sz w:val="22"/>
                <w:szCs w:val="22"/>
              </w:rPr>
            </w:pPr>
          </w:p>
        </w:tc>
        <w:tc>
          <w:tcPr>
            <w:tcW w:w="360" w:type="dxa"/>
            <w:tcBorders>
              <w:top w:val="single" w:sz="4" w:space="0" w:color="auto"/>
            </w:tcBorders>
          </w:tcPr>
          <w:p w:rsidR="004D4039" w:rsidRPr="009F0CB5" w:rsidRDefault="004D4039" w:rsidP="0098680E">
            <w:pPr>
              <w:jc w:val="center"/>
              <w:rPr>
                <w:b/>
                <w:sz w:val="22"/>
                <w:szCs w:val="22"/>
              </w:rPr>
            </w:pPr>
          </w:p>
        </w:tc>
        <w:tc>
          <w:tcPr>
            <w:tcW w:w="3150" w:type="dxa"/>
          </w:tcPr>
          <w:p w:rsidR="004D4039" w:rsidRPr="009F0CB5" w:rsidRDefault="004D4039" w:rsidP="0098680E">
            <w:pPr>
              <w:rPr>
                <w:sz w:val="22"/>
                <w:szCs w:val="22"/>
              </w:rPr>
            </w:pPr>
            <w:r w:rsidRPr="009F0CB5">
              <w:rPr>
                <w:sz w:val="22"/>
                <w:szCs w:val="22"/>
              </w:rPr>
              <w:t>short compositions</w:t>
            </w:r>
          </w:p>
        </w:tc>
      </w:tr>
      <w:tr w:rsidR="004D4039" w:rsidRPr="009F0CB5" w:rsidTr="0098680E">
        <w:trPr>
          <w:gridAfter w:val="5"/>
          <w:wAfter w:w="15750" w:type="dxa"/>
        </w:trPr>
        <w:tc>
          <w:tcPr>
            <w:tcW w:w="1620" w:type="dxa"/>
          </w:tcPr>
          <w:p w:rsidR="004D4039" w:rsidRPr="009F0CB5" w:rsidRDefault="004D4039" w:rsidP="0098680E">
            <w:pPr>
              <w:rPr>
                <w:sz w:val="22"/>
                <w:szCs w:val="22"/>
              </w:rPr>
            </w:pPr>
            <w:r w:rsidRPr="009F0CB5">
              <w:rPr>
                <w:sz w:val="22"/>
                <w:szCs w:val="22"/>
              </w:rPr>
              <w:t>Able to read</w:t>
            </w:r>
          </w:p>
        </w:tc>
        <w:tc>
          <w:tcPr>
            <w:tcW w:w="360" w:type="dxa"/>
            <w:tcBorders>
              <w:top w:val="single" w:sz="4" w:space="0" w:color="auto"/>
            </w:tcBorders>
          </w:tcPr>
          <w:p w:rsidR="004D4039" w:rsidRPr="009F0CB5" w:rsidRDefault="004D4039" w:rsidP="0098680E">
            <w:pPr>
              <w:jc w:val="center"/>
              <w:rPr>
                <w:b/>
                <w:sz w:val="22"/>
                <w:szCs w:val="22"/>
              </w:rPr>
            </w:pPr>
          </w:p>
        </w:tc>
        <w:tc>
          <w:tcPr>
            <w:tcW w:w="3150" w:type="dxa"/>
            <w:tcBorders>
              <w:right w:val="single" w:sz="4" w:space="0" w:color="auto"/>
            </w:tcBorders>
          </w:tcPr>
          <w:p w:rsidR="004D4039" w:rsidRPr="009F0CB5" w:rsidRDefault="004D4039" w:rsidP="0098680E">
            <w:pPr>
              <w:rPr>
                <w:sz w:val="22"/>
                <w:szCs w:val="22"/>
              </w:rPr>
            </w:pPr>
            <w:r w:rsidRPr="009F0CB5">
              <w:rPr>
                <w:sz w:val="22"/>
                <w:szCs w:val="22"/>
              </w:rPr>
              <w:t>moderately difficult material</w:t>
            </w:r>
          </w:p>
        </w:tc>
        <w:tc>
          <w:tcPr>
            <w:tcW w:w="1890" w:type="dxa"/>
            <w:tcBorders>
              <w:left w:val="nil"/>
            </w:tcBorders>
          </w:tcPr>
          <w:p w:rsidR="004D4039" w:rsidRPr="009F0CB5" w:rsidRDefault="004D4039" w:rsidP="0098680E">
            <w:pPr>
              <w:rPr>
                <w:sz w:val="22"/>
                <w:szCs w:val="22"/>
              </w:rPr>
            </w:pPr>
            <w:r w:rsidRPr="009F0CB5">
              <w:rPr>
                <w:sz w:val="22"/>
                <w:szCs w:val="22"/>
              </w:rPr>
              <w:t>Able to write</w:t>
            </w:r>
          </w:p>
        </w:tc>
        <w:tc>
          <w:tcPr>
            <w:tcW w:w="360" w:type="dxa"/>
            <w:tcBorders>
              <w:top w:val="single" w:sz="4" w:space="0" w:color="auto"/>
            </w:tcBorders>
          </w:tcPr>
          <w:p w:rsidR="004D4039" w:rsidRPr="009F0CB5" w:rsidRDefault="004D4039" w:rsidP="0098680E">
            <w:pPr>
              <w:jc w:val="center"/>
              <w:rPr>
                <w:b/>
                <w:color w:val="0000FF"/>
                <w:sz w:val="22"/>
                <w:szCs w:val="22"/>
              </w:rPr>
            </w:pPr>
            <w:r w:rsidRPr="009F0CB5">
              <w:rPr>
                <w:b/>
                <w:color w:val="0000FF"/>
                <w:sz w:val="22"/>
                <w:szCs w:val="22"/>
              </w:rPr>
              <w:t>X</w:t>
            </w:r>
          </w:p>
        </w:tc>
        <w:tc>
          <w:tcPr>
            <w:tcW w:w="3150" w:type="dxa"/>
          </w:tcPr>
          <w:p w:rsidR="004D4039" w:rsidRPr="009F0CB5" w:rsidRDefault="004D4039" w:rsidP="0098680E">
            <w:pPr>
              <w:rPr>
                <w:sz w:val="22"/>
                <w:szCs w:val="22"/>
              </w:rPr>
            </w:pPr>
            <w:r w:rsidRPr="009F0CB5">
              <w:rPr>
                <w:sz w:val="22"/>
                <w:szCs w:val="22"/>
              </w:rPr>
              <w:t>medium length compositions</w:t>
            </w:r>
          </w:p>
        </w:tc>
      </w:tr>
      <w:tr w:rsidR="004D4039" w:rsidRPr="009F0CB5" w:rsidTr="0098680E">
        <w:trPr>
          <w:gridAfter w:val="5"/>
          <w:wAfter w:w="15750" w:type="dxa"/>
        </w:trPr>
        <w:tc>
          <w:tcPr>
            <w:tcW w:w="1620" w:type="dxa"/>
          </w:tcPr>
          <w:p w:rsidR="004D4039" w:rsidRPr="009F0CB5" w:rsidRDefault="004D4039" w:rsidP="0098680E">
            <w:pPr>
              <w:rPr>
                <w:sz w:val="22"/>
                <w:szCs w:val="22"/>
              </w:rPr>
            </w:pPr>
          </w:p>
        </w:tc>
        <w:tc>
          <w:tcPr>
            <w:tcW w:w="360" w:type="dxa"/>
            <w:tcBorders>
              <w:top w:val="single" w:sz="4" w:space="0" w:color="auto"/>
              <w:bottom w:val="single" w:sz="4" w:space="0" w:color="auto"/>
            </w:tcBorders>
          </w:tcPr>
          <w:p w:rsidR="004D4039" w:rsidRPr="009F0CB5" w:rsidRDefault="004D4039" w:rsidP="0098680E">
            <w:pPr>
              <w:jc w:val="center"/>
              <w:rPr>
                <w:b/>
                <w:color w:val="0000FF"/>
                <w:sz w:val="22"/>
                <w:szCs w:val="22"/>
              </w:rPr>
            </w:pPr>
            <w:r w:rsidRPr="009F0CB5">
              <w:rPr>
                <w:b/>
                <w:color w:val="0000FF"/>
                <w:sz w:val="22"/>
                <w:szCs w:val="22"/>
              </w:rPr>
              <w:t>X</w:t>
            </w:r>
          </w:p>
        </w:tc>
        <w:tc>
          <w:tcPr>
            <w:tcW w:w="3150" w:type="dxa"/>
            <w:tcBorders>
              <w:right w:val="single" w:sz="4" w:space="0" w:color="auto"/>
            </w:tcBorders>
          </w:tcPr>
          <w:p w:rsidR="004D4039" w:rsidRPr="009F0CB5" w:rsidRDefault="004D4039" w:rsidP="0098680E">
            <w:pPr>
              <w:rPr>
                <w:sz w:val="22"/>
                <w:szCs w:val="22"/>
              </w:rPr>
            </w:pPr>
            <w:r w:rsidRPr="009F0CB5">
              <w:rPr>
                <w:sz w:val="22"/>
                <w:szCs w:val="22"/>
              </w:rPr>
              <w:t>technical or sophisticated material</w:t>
            </w:r>
          </w:p>
        </w:tc>
        <w:tc>
          <w:tcPr>
            <w:tcW w:w="1890" w:type="dxa"/>
            <w:tcBorders>
              <w:left w:val="nil"/>
            </w:tcBorders>
          </w:tcPr>
          <w:p w:rsidR="004D4039" w:rsidRPr="009F0CB5" w:rsidRDefault="004D4039" w:rsidP="0098680E">
            <w:pPr>
              <w:rPr>
                <w:sz w:val="22"/>
                <w:szCs w:val="22"/>
              </w:rPr>
            </w:pPr>
          </w:p>
        </w:tc>
        <w:tc>
          <w:tcPr>
            <w:tcW w:w="360" w:type="dxa"/>
            <w:tcBorders>
              <w:top w:val="single" w:sz="4" w:space="0" w:color="auto"/>
              <w:bottom w:val="single" w:sz="4" w:space="0" w:color="auto"/>
            </w:tcBorders>
          </w:tcPr>
          <w:p w:rsidR="004D4039" w:rsidRPr="009F0CB5" w:rsidRDefault="004D4039" w:rsidP="0098680E">
            <w:pPr>
              <w:jc w:val="center"/>
              <w:rPr>
                <w:b/>
                <w:sz w:val="22"/>
                <w:szCs w:val="22"/>
              </w:rPr>
            </w:pPr>
          </w:p>
        </w:tc>
        <w:tc>
          <w:tcPr>
            <w:tcW w:w="3150" w:type="dxa"/>
          </w:tcPr>
          <w:p w:rsidR="004D4039" w:rsidRPr="009F0CB5" w:rsidRDefault="004D4039" w:rsidP="0098680E">
            <w:pPr>
              <w:rPr>
                <w:sz w:val="22"/>
                <w:szCs w:val="22"/>
              </w:rPr>
            </w:pPr>
            <w:r w:rsidRPr="009F0CB5">
              <w:rPr>
                <w:sz w:val="22"/>
                <w:szCs w:val="22"/>
              </w:rPr>
              <w:t>lengthy compositions</w:t>
            </w:r>
          </w:p>
        </w:tc>
      </w:tr>
      <w:tr w:rsidR="004D4039" w:rsidRPr="009F0CB5" w:rsidTr="0098680E">
        <w:tc>
          <w:tcPr>
            <w:tcW w:w="10530" w:type="dxa"/>
            <w:gridSpan w:val="6"/>
            <w:tcBorders>
              <w:bottom w:val="single" w:sz="4" w:space="0" w:color="auto"/>
            </w:tcBorders>
          </w:tcPr>
          <w:p w:rsidR="004D4039" w:rsidRPr="009F0CB5" w:rsidRDefault="004D4039" w:rsidP="0098680E">
            <w:pPr>
              <w:rPr>
                <w:sz w:val="22"/>
                <w:szCs w:val="22"/>
              </w:rPr>
            </w:pPr>
          </w:p>
        </w:tc>
        <w:tc>
          <w:tcPr>
            <w:tcW w:w="3150" w:type="dxa"/>
          </w:tcPr>
          <w:p w:rsidR="004D4039" w:rsidRPr="009F0CB5" w:rsidRDefault="004D4039" w:rsidP="0098680E">
            <w:pPr>
              <w:jc w:val="center"/>
              <w:rPr>
                <w:b/>
                <w:sz w:val="22"/>
                <w:szCs w:val="22"/>
              </w:rPr>
            </w:pPr>
          </w:p>
        </w:tc>
        <w:tc>
          <w:tcPr>
            <w:tcW w:w="3150" w:type="dxa"/>
          </w:tcPr>
          <w:p w:rsidR="004D4039" w:rsidRPr="009F0CB5" w:rsidRDefault="004D4039" w:rsidP="0098680E">
            <w:pPr>
              <w:rPr>
                <w:sz w:val="22"/>
                <w:szCs w:val="22"/>
              </w:rPr>
            </w:pPr>
          </w:p>
        </w:tc>
        <w:tc>
          <w:tcPr>
            <w:tcW w:w="3150" w:type="dxa"/>
          </w:tcPr>
          <w:p w:rsidR="004D4039" w:rsidRPr="009F0CB5" w:rsidRDefault="004D4039" w:rsidP="0098680E">
            <w:pPr>
              <w:rPr>
                <w:sz w:val="22"/>
                <w:szCs w:val="22"/>
              </w:rPr>
            </w:pPr>
          </w:p>
        </w:tc>
        <w:tc>
          <w:tcPr>
            <w:tcW w:w="3150" w:type="dxa"/>
          </w:tcPr>
          <w:p w:rsidR="004D4039" w:rsidRPr="009F0CB5" w:rsidRDefault="004D4039" w:rsidP="0098680E">
            <w:pPr>
              <w:jc w:val="center"/>
              <w:rPr>
                <w:b/>
                <w:sz w:val="22"/>
                <w:szCs w:val="22"/>
              </w:rPr>
            </w:pPr>
          </w:p>
        </w:tc>
        <w:tc>
          <w:tcPr>
            <w:tcW w:w="3150" w:type="dxa"/>
          </w:tcPr>
          <w:p w:rsidR="004D4039" w:rsidRPr="009F0CB5" w:rsidRDefault="004D4039" w:rsidP="0098680E">
            <w:pPr>
              <w:rPr>
                <w:sz w:val="22"/>
                <w:szCs w:val="22"/>
              </w:rPr>
            </w:pPr>
          </w:p>
        </w:tc>
      </w:tr>
      <w:tr w:rsidR="004D4039" w:rsidRPr="009F0CB5" w:rsidTr="0098680E">
        <w:trPr>
          <w:gridAfter w:val="5"/>
          <w:wAfter w:w="15750" w:type="dxa"/>
        </w:trPr>
        <w:tc>
          <w:tcPr>
            <w:tcW w:w="1620" w:type="dxa"/>
            <w:tcBorders>
              <w:top w:val="single" w:sz="4" w:space="0" w:color="auto"/>
            </w:tcBorders>
          </w:tcPr>
          <w:p w:rsidR="004D4039" w:rsidRPr="009F0CB5" w:rsidRDefault="004D4039" w:rsidP="0098680E">
            <w:pPr>
              <w:rPr>
                <w:sz w:val="22"/>
                <w:szCs w:val="22"/>
              </w:rPr>
            </w:pPr>
          </w:p>
        </w:tc>
        <w:tc>
          <w:tcPr>
            <w:tcW w:w="360" w:type="dxa"/>
            <w:tcBorders>
              <w:top w:val="single" w:sz="4" w:space="0" w:color="auto"/>
            </w:tcBorders>
          </w:tcPr>
          <w:p w:rsidR="004D4039" w:rsidRPr="009F0CB5" w:rsidRDefault="004D4039" w:rsidP="0098680E">
            <w:pPr>
              <w:jc w:val="center"/>
              <w:rPr>
                <w:b/>
                <w:color w:val="0000FF"/>
                <w:sz w:val="22"/>
                <w:szCs w:val="22"/>
              </w:rPr>
            </w:pPr>
            <w:r w:rsidRPr="009F0CB5">
              <w:rPr>
                <w:b/>
                <w:color w:val="0000FF"/>
                <w:sz w:val="22"/>
                <w:szCs w:val="22"/>
              </w:rPr>
              <w:t>X</w:t>
            </w:r>
          </w:p>
        </w:tc>
        <w:tc>
          <w:tcPr>
            <w:tcW w:w="3150" w:type="dxa"/>
            <w:tcBorders>
              <w:top w:val="single" w:sz="4" w:space="0" w:color="auto"/>
              <w:right w:val="single" w:sz="4" w:space="0" w:color="auto"/>
            </w:tcBorders>
          </w:tcPr>
          <w:p w:rsidR="004D4039" w:rsidRPr="009F0CB5" w:rsidRDefault="004D4039" w:rsidP="0098680E">
            <w:pPr>
              <w:rPr>
                <w:sz w:val="22"/>
                <w:szCs w:val="22"/>
              </w:rPr>
            </w:pPr>
            <w:r w:rsidRPr="009F0CB5">
              <w:rPr>
                <w:sz w:val="22"/>
                <w:szCs w:val="22"/>
              </w:rPr>
              <w:t>keyboard skills/familiar with computer</w:t>
            </w:r>
          </w:p>
        </w:tc>
        <w:tc>
          <w:tcPr>
            <w:tcW w:w="1890" w:type="dxa"/>
            <w:tcBorders>
              <w:top w:val="single" w:sz="4" w:space="0" w:color="auto"/>
              <w:left w:val="nil"/>
            </w:tcBorders>
          </w:tcPr>
          <w:p w:rsidR="004D4039" w:rsidRPr="009F0CB5" w:rsidRDefault="004D4039" w:rsidP="0098680E">
            <w:pPr>
              <w:rPr>
                <w:sz w:val="22"/>
                <w:szCs w:val="22"/>
              </w:rPr>
            </w:pPr>
          </w:p>
        </w:tc>
        <w:tc>
          <w:tcPr>
            <w:tcW w:w="360" w:type="dxa"/>
            <w:tcBorders>
              <w:top w:val="single" w:sz="4" w:space="0" w:color="auto"/>
            </w:tcBorders>
          </w:tcPr>
          <w:p w:rsidR="004D4039" w:rsidRPr="009F0CB5" w:rsidRDefault="004D4039" w:rsidP="0098680E">
            <w:pPr>
              <w:jc w:val="center"/>
              <w:rPr>
                <w:b/>
                <w:sz w:val="22"/>
                <w:szCs w:val="22"/>
              </w:rPr>
            </w:pPr>
          </w:p>
        </w:tc>
        <w:tc>
          <w:tcPr>
            <w:tcW w:w="3150" w:type="dxa"/>
            <w:tcBorders>
              <w:top w:val="single" w:sz="4" w:space="0" w:color="auto"/>
            </w:tcBorders>
          </w:tcPr>
          <w:p w:rsidR="004D4039" w:rsidRPr="009F0CB5" w:rsidRDefault="004D4039" w:rsidP="0098680E">
            <w:pPr>
              <w:rPr>
                <w:sz w:val="22"/>
                <w:szCs w:val="22"/>
              </w:rPr>
            </w:pPr>
          </w:p>
        </w:tc>
      </w:tr>
      <w:tr w:rsidR="004D4039" w:rsidRPr="009F0CB5" w:rsidTr="0098680E">
        <w:trPr>
          <w:gridAfter w:val="5"/>
          <w:wAfter w:w="15750" w:type="dxa"/>
        </w:trPr>
        <w:tc>
          <w:tcPr>
            <w:tcW w:w="1620" w:type="dxa"/>
          </w:tcPr>
          <w:p w:rsidR="004D4039" w:rsidRPr="009F0CB5" w:rsidRDefault="004D4039" w:rsidP="0098680E">
            <w:pPr>
              <w:rPr>
                <w:sz w:val="22"/>
                <w:szCs w:val="22"/>
              </w:rPr>
            </w:pPr>
            <w:r w:rsidRPr="009F0CB5">
              <w:rPr>
                <w:sz w:val="22"/>
                <w:szCs w:val="22"/>
              </w:rPr>
              <w:t>Able to use</w:t>
            </w:r>
          </w:p>
        </w:tc>
        <w:tc>
          <w:tcPr>
            <w:tcW w:w="360" w:type="dxa"/>
            <w:tcBorders>
              <w:top w:val="single" w:sz="4" w:space="0" w:color="auto"/>
            </w:tcBorders>
          </w:tcPr>
          <w:p w:rsidR="004D4039" w:rsidRPr="009F0CB5" w:rsidRDefault="004D4039" w:rsidP="0098680E">
            <w:pPr>
              <w:jc w:val="center"/>
              <w:rPr>
                <w:b/>
                <w:color w:val="0000FF"/>
                <w:sz w:val="22"/>
                <w:szCs w:val="22"/>
              </w:rPr>
            </w:pPr>
            <w:r w:rsidRPr="009F0CB5">
              <w:rPr>
                <w:b/>
                <w:color w:val="0000FF"/>
                <w:sz w:val="22"/>
                <w:szCs w:val="22"/>
              </w:rPr>
              <w:t>X</w:t>
            </w:r>
          </w:p>
        </w:tc>
        <w:tc>
          <w:tcPr>
            <w:tcW w:w="3150" w:type="dxa"/>
            <w:tcBorders>
              <w:right w:val="single" w:sz="4" w:space="0" w:color="auto"/>
            </w:tcBorders>
          </w:tcPr>
          <w:p w:rsidR="004D4039" w:rsidRPr="009F0CB5" w:rsidRDefault="004D4039" w:rsidP="0098680E">
            <w:pPr>
              <w:rPr>
                <w:sz w:val="22"/>
                <w:szCs w:val="22"/>
              </w:rPr>
            </w:pPr>
            <w:r w:rsidRPr="009F0CB5">
              <w:rPr>
                <w:sz w:val="22"/>
                <w:szCs w:val="22"/>
              </w:rPr>
              <w:t>computer application</w:t>
            </w:r>
          </w:p>
        </w:tc>
        <w:tc>
          <w:tcPr>
            <w:tcW w:w="1890" w:type="dxa"/>
            <w:tcBorders>
              <w:left w:val="nil"/>
            </w:tcBorders>
          </w:tcPr>
          <w:p w:rsidR="004D4039" w:rsidRPr="009F0CB5" w:rsidRDefault="004D4039" w:rsidP="0098680E">
            <w:pPr>
              <w:rPr>
                <w:sz w:val="22"/>
                <w:szCs w:val="22"/>
              </w:rPr>
            </w:pPr>
            <w:r w:rsidRPr="009F0CB5">
              <w:rPr>
                <w:sz w:val="22"/>
                <w:szCs w:val="22"/>
              </w:rPr>
              <w:t xml:space="preserve">Other necessary </w:t>
            </w:r>
          </w:p>
        </w:tc>
        <w:tc>
          <w:tcPr>
            <w:tcW w:w="360" w:type="dxa"/>
            <w:tcBorders>
              <w:top w:val="single" w:sz="4" w:space="0" w:color="auto"/>
            </w:tcBorders>
          </w:tcPr>
          <w:p w:rsidR="004D4039" w:rsidRPr="009F0CB5" w:rsidRDefault="004D4039" w:rsidP="0098680E">
            <w:pPr>
              <w:jc w:val="center"/>
              <w:rPr>
                <w:b/>
                <w:sz w:val="22"/>
                <w:szCs w:val="22"/>
              </w:rPr>
            </w:pPr>
          </w:p>
        </w:tc>
        <w:tc>
          <w:tcPr>
            <w:tcW w:w="3150" w:type="dxa"/>
          </w:tcPr>
          <w:p w:rsidR="004D4039" w:rsidRPr="009F0CB5" w:rsidRDefault="004D4039" w:rsidP="0098680E">
            <w:pPr>
              <w:rPr>
                <w:sz w:val="22"/>
                <w:szCs w:val="22"/>
              </w:rPr>
            </w:pPr>
          </w:p>
        </w:tc>
      </w:tr>
      <w:tr w:rsidR="004D4039" w:rsidRPr="009F0CB5" w:rsidTr="0098680E">
        <w:trPr>
          <w:gridAfter w:val="5"/>
          <w:wAfter w:w="15750" w:type="dxa"/>
        </w:trPr>
        <w:tc>
          <w:tcPr>
            <w:tcW w:w="1620" w:type="dxa"/>
          </w:tcPr>
          <w:p w:rsidR="004D4039" w:rsidRPr="009F0CB5" w:rsidRDefault="004D4039" w:rsidP="0098680E">
            <w:pPr>
              <w:rPr>
                <w:sz w:val="22"/>
                <w:szCs w:val="22"/>
              </w:rPr>
            </w:pPr>
            <w:r w:rsidRPr="009F0CB5">
              <w:rPr>
                <w:sz w:val="22"/>
                <w:szCs w:val="22"/>
              </w:rPr>
              <w:t xml:space="preserve"> technology</w:t>
            </w:r>
          </w:p>
        </w:tc>
        <w:tc>
          <w:tcPr>
            <w:tcW w:w="360" w:type="dxa"/>
            <w:tcBorders>
              <w:top w:val="single" w:sz="4" w:space="0" w:color="auto"/>
              <w:bottom w:val="single" w:sz="4" w:space="0" w:color="auto"/>
            </w:tcBorders>
          </w:tcPr>
          <w:p w:rsidR="004D4039" w:rsidRPr="009F0CB5" w:rsidRDefault="004D4039" w:rsidP="0098680E">
            <w:pPr>
              <w:jc w:val="center"/>
              <w:rPr>
                <w:b/>
                <w:color w:val="0000FF"/>
                <w:sz w:val="22"/>
                <w:szCs w:val="22"/>
              </w:rPr>
            </w:pPr>
            <w:r w:rsidRPr="009F0CB5">
              <w:rPr>
                <w:b/>
                <w:color w:val="0000FF"/>
                <w:sz w:val="22"/>
                <w:szCs w:val="22"/>
              </w:rPr>
              <w:t>X</w:t>
            </w:r>
          </w:p>
        </w:tc>
        <w:tc>
          <w:tcPr>
            <w:tcW w:w="3150" w:type="dxa"/>
            <w:tcBorders>
              <w:right w:val="single" w:sz="4" w:space="0" w:color="auto"/>
            </w:tcBorders>
          </w:tcPr>
          <w:p w:rsidR="004D4039" w:rsidRPr="009F0CB5" w:rsidRDefault="004D4039" w:rsidP="0098680E">
            <w:pPr>
              <w:rPr>
                <w:sz w:val="22"/>
                <w:szCs w:val="22"/>
              </w:rPr>
            </w:pPr>
            <w:r w:rsidRPr="009F0CB5">
              <w:rPr>
                <w:sz w:val="22"/>
                <w:szCs w:val="22"/>
              </w:rPr>
              <w:t>web navigation</w:t>
            </w:r>
          </w:p>
        </w:tc>
        <w:tc>
          <w:tcPr>
            <w:tcW w:w="1890" w:type="dxa"/>
            <w:tcBorders>
              <w:left w:val="nil"/>
            </w:tcBorders>
          </w:tcPr>
          <w:p w:rsidR="004D4039" w:rsidRPr="009F0CB5" w:rsidRDefault="004D4039" w:rsidP="0098680E">
            <w:pPr>
              <w:rPr>
                <w:sz w:val="22"/>
                <w:szCs w:val="22"/>
              </w:rPr>
            </w:pPr>
            <w:r w:rsidRPr="009F0CB5">
              <w:rPr>
                <w:sz w:val="22"/>
                <w:szCs w:val="22"/>
              </w:rPr>
              <w:t xml:space="preserve"> abilities</w:t>
            </w:r>
          </w:p>
        </w:tc>
        <w:tc>
          <w:tcPr>
            <w:tcW w:w="360" w:type="dxa"/>
            <w:tcBorders>
              <w:top w:val="single" w:sz="4" w:space="0" w:color="auto"/>
              <w:bottom w:val="single" w:sz="4" w:space="0" w:color="auto"/>
            </w:tcBorders>
          </w:tcPr>
          <w:p w:rsidR="004D4039" w:rsidRPr="009F0CB5" w:rsidRDefault="004D4039" w:rsidP="0098680E">
            <w:pPr>
              <w:jc w:val="center"/>
              <w:rPr>
                <w:b/>
                <w:sz w:val="22"/>
                <w:szCs w:val="22"/>
              </w:rPr>
            </w:pPr>
          </w:p>
        </w:tc>
        <w:tc>
          <w:tcPr>
            <w:tcW w:w="3150" w:type="dxa"/>
          </w:tcPr>
          <w:p w:rsidR="004D4039" w:rsidRPr="009F0CB5" w:rsidRDefault="004D4039" w:rsidP="0098680E">
            <w:pPr>
              <w:rPr>
                <w:sz w:val="22"/>
                <w:szCs w:val="22"/>
              </w:rPr>
            </w:pPr>
          </w:p>
        </w:tc>
      </w:tr>
      <w:tr w:rsidR="004D4039" w:rsidRPr="009F0CB5" w:rsidTr="0098680E">
        <w:trPr>
          <w:gridAfter w:val="5"/>
          <w:wAfter w:w="15750" w:type="dxa"/>
        </w:trPr>
        <w:tc>
          <w:tcPr>
            <w:tcW w:w="1620" w:type="dxa"/>
            <w:tcBorders>
              <w:bottom w:val="single" w:sz="4" w:space="0" w:color="auto"/>
            </w:tcBorders>
          </w:tcPr>
          <w:p w:rsidR="004D4039" w:rsidRPr="009F0CB5" w:rsidRDefault="004D4039" w:rsidP="0098680E">
            <w:pPr>
              <w:rPr>
                <w:sz w:val="22"/>
                <w:szCs w:val="22"/>
              </w:rPr>
            </w:pPr>
          </w:p>
        </w:tc>
        <w:tc>
          <w:tcPr>
            <w:tcW w:w="360" w:type="dxa"/>
          </w:tcPr>
          <w:p w:rsidR="004D4039" w:rsidRPr="009F0CB5" w:rsidRDefault="004D4039" w:rsidP="0098680E">
            <w:pPr>
              <w:jc w:val="center"/>
              <w:rPr>
                <w:sz w:val="22"/>
                <w:szCs w:val="22"/>
              </w:rPr>
            </w:pPr>
          </w:p>
        </w:tc>
        <w:tc>
          <w:tcPr>
            <w:tcW w:w="3150" w:type="dxa"/>
            <w:tcBorders>
              <w:bottom w:val="single" w:sz="4" w:space="0" w:color="auto"/>
              <w:right w:val="single" w:sz="4" w:space="0" w:color="auto"/>
            </w:tcBorders>
          </w:tcPr>
          <w:p w:rsidR="004D4039" w:rsidRPr="009F0CB5" w:rsidRDefault="004D4039" w:rsidP="0098680E">
            <w:pPr>
              <w:rPr>
                <w:sz w:val="22"/>
                <w:szCs w:val="22"/>
              </w:rPr>
            </w:pPr>
          </w:p>
        </w:tc>
        <w:tc>
          <w:tcPr>
            <w:tcW w:w="1890" w:type="dxa"/>
            <w:tcBorders>
              <w:left w:val="nil"/>
              <w:bottom w:val="single" w:sz="4" w:space="0" w:color="auto"/>
            </w:tcBorders>
          </w:tcPr>
          <w:p w:rsidR="004D4039" w:rsidRPr="009F0CB5" w:rsidRDefault="004D4039" w:rsidP="0098680E">
            <w:pPr>
              <w:rPr>
                <w:sz w:val="22"/>
                <w:szCs w:val="22"/>
              </w:rPr>
            </w:pPr>
          </w:p>
        </w:tc>
        <w:tc>
          <w:tcPr>
            <w:tcW w:w="360" w:type="dxa"/>
          </w:tcPr>
          <w:p w:rsidR="004D4039" w:rsidRPr="009F0CB5" w:rsidRDefault="004D4039" w:rsidP="0098680E">
            <w:pPr>
              <w:jc w:val="center"/>
              <w:rPr>
                <w:b/>
                <w:sz w:val="22"/>
                <w:szCs w:val="22"/>
              </w:rPr>
            </w:pPr>
          </w:p>
        </w:tc>
        <w:tc>
          <w:tcPr>
            <w:tcW w:w="3150" w:type="dxa"/>
            <w:tcBorders>
              <w:bottom w:val="single" w:sz="4" w:space="0" w:color="auto"/>
            </w:tcBorders>
          </w:tcPr>
          <w:p w:rsidR="004D4039" w:rsidRPr="009F0CB5" w:rsidRDefault="004D4039" w:rsidP="0098680E">
            <w:pPr>
              <w:rPr>
                <w:sz w:val="22"/>
                <w:szCs w:val="22"/>
              </w:rPr>
            </w:pPr>
          </w:p>
        </w:tc>
      </w:tr>
    </w:tbl>
    <w:p w:rsidR="004D4039" w:rsidRPr="009F0CB5" w:rsidRDefault="004D4039" w:rsidP="004D4039">
      <w:pPr>
        <w:rPr>
          <w:b/>
          <w:sz w:val="22"/>
          <w:szCs w:val="22"/>
        </w:rPr>
      </w:pPr>
    </w:p>
    <w:p w:rsidR="004D4039" w:rsidRDefault="004D4039" w:rsidP="004D4039">
      <w:pPr>
        <w:spacing w:line="360" w:lineRule="auto"/>
        <w:outlineLvl w:val="0"/>
        <w:rPr>
          <w:rFonts w:ascii="Arial" w:hAnsi="Arial"/>
        </w:rPr>
      </w:pPr>
      <w:r>
        <w:rPr>
          <w:rFonts w:ascii="Arial" w:hAnsi="Arial"/>
          <w:b/>
        </w:rPr>
        <w:t>The course is usually scheduled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60"/>
        <w:gridCol w:w="720"/>
        <w:gridCol w:w="360"/>
        <w:gridCol w:w="900"/>
        <w:gridCol w:w="360"/>
        <w:gridCol w:w="1170"/>
      </w:tblGrid>
      <w:tr w:rsidR="004D4039" w:rsidTr="0098680E">
        <w:trPr>
          <w:trHeight w:val="233"/>
        </w:trPr>
        <w:tc>
          <w:tcPr>
            <w:tcW w:w="1080" w:type="dxa"/>
          </w:tcPr>
          <w:p w:rsidR="004D4039" w:rsidRDefault="004D4039" w:rsidP="0098680E">
            <w:pPr>
              <w:rPr>
                <w:rFonts w:ascii="Arial" w:hAnsi="Arial"/>
                <w:sz w:val="18"/>
              </w:rPr>
            </w:pPr>
            <w:r>
              <w:rPr>
                <w:rFonts w:ascii="Arial" w:hAnsi="Arial"/>
                <w:sz w:val="18"/>
              </w:rPr>
              <w:t>Day:</w:t>
            </w:r>
          </w:p>
        </w:tc>
        <w:tc>
          <w:tcPr>
            <w:tcW w:w="360" w:type="dxa"/>
          </w:tcPr>
          <w:p w:rsidR="004D4039" w:rsidRDefault="004D4039" w:rsidP="0098680E">
            <w:pPr>
              <w:jc w:val="center"/>
              <w:rPr>
                <w:rFonts w:ascii="Arial" w:hAnsi="Arial"/>
                <w:sz w:val="18"/>
              </w:rPr>
            </w:pPr>
          </w:p>
        </w:tc>
        <w:tc>
          <w:tcPr>
            <w:tcW w:w="720" w:type="dxa"/>
          </w:tcPr>
          <w:p w:rsidR="004D4039" w:rsidRDefault="004D4039" w:rsidP="0098680E">
            <w:pPr>
              <w:rPr>
                <w:rFonts w:ascii="Arial" w:hAnsi="Arial"/>
                <w:sz w:val="18"/>
              </w:rPr>
            </w:pPr>
            <w:r>
              <w:rPr>
                <w:rFonts w:ascii="Arial" w:hAnsi="Arial"/>
                <w:sz w:val="18"/>
              </w:rPr>
              <w:t>Fall</w:t>
            </w:r>
          </w:p>
        </w:tc>
        <w:tc>
          <w:tcPr>
            <w:tcW w:w="360" w:type="dxa"/>
          </w:tcPr>
          <w:p w:rsidR="004D4039" w:rsidRDefault="004D4039" w:rsidP="0098680E">
            <w:pPr>
              <w:jc w:val="center"/>
              <w:rPr>
                <w:rFonts w:ascii="Arial" w:hAnsi="Arial"/>
                <w:sz w:val="18"/>
              </w:rPr>
            </w:pPr>
          </w:p>
        </w:tc>
        <w:tc>
          <w:tcPr>
            <w:tcW w:w="900" w:type="dxa"/>
          </w:tcPr>
          <w:p w:rsidR="004D4039" w:rsidRDefault="004D4039" w:rsidP="0098680E">
            <w:pPr>
              <w:rPr>
                <w:rFonts w:ascii="Arial" w:hAnsi="Arial"/>
                <w:sz w:val="18"/>
              </w:rPr>
            </w:pPr>
            <w:r>
              <w:rPr>
                <w:rFonts w:ascii="Arial" w:hAnsi="Arial"/>
                <w:sz w:val="18"/>
              </w:rPr>
              <w:t>Winter</w:t>
            </w:r>
          </w:p>
        </w:tc>
        <w:tc>
          <w:tcPr>
            <w:tcW w:w="360" w:type="dxa"/>
          </w:tcPr>
          <w:p w:rsidR="004D4039" w:rsidRDefault="004D4039" w:rsidP="0098680E">
            <w:pPr>
              <w:jc w:val="center"/>
              <w:rPr>
                <w:rFonts w:ascii="Arial" w:hAnsi="Arial"/>
                <w:sz w:val="18"/>
              </w:rPr>
            </w:pPr>
          </w:p>
        </w:tc>
        <w:tc>
          <w:tcPr>
            <w:tcW w:w="1170" w:type="dxa"/>
          </w:tcPr>
          <w:p w:rsidR="004D4039" w:rsidRDefault="004D4039" w:rsidP="0098680E">
            <w:pPr>
              <w:rPr>
                <w:rFonts w:ascii="Arial" w:hAnsi="Arial"/>
                <w:sz w:val="18"/>
              </w:rPr>
            </w:pPr>
            <w:r>
              <w:rPr>
                <w:rFonts w:ascii="Arial" w:hAnsi="Arial"/>
                <w:sz w:val="18"/>
              </w:rPr>
              <w:t>Spring</w:t>
            </w:r>
          </w:p>
        </w:tc>
      </w:tr>
      <w:tr w:rsidR="004D4039" w:rsidTr="0098680E">
        <w:trPr>
          <w:trHeight w:val="233"/>
        </w:trPr>
        <w:tc>
          <w:tcPr>
            <w:tcW w:w="1080" w:type="dxa"/>
          </w:tcPr>
          <w:p w:rsidR="004D4039" w:rsidRDefault="004D4039" w:rsidP="0098680E">
            <w:pPr>
              <w:rPr>
                <w:rFonts w:ascii="Arial" w:hAnsi="Arial"/>
                <w:sz w:val="18"/>
              </w:rPr>
            </w:pPr>
          </w:p>
        </w:tc>
        <w:tc>
          <w:tcPr>
            <w:tcW w:w="360" w:type="dxa"/>
          </w:tcPr>
          <w:p w:rsidR="004D4039" w:rsidRDefault="004D4039" w:rsidP="0098680E">
            <w:pPr>
              <w:rPr>
                <w:rFonts w:ascii="Arial" w:hAnsi="Arial"/>
                <w:sz w:val="18"/>
              </w:rPr>
            </w:pPr>
          </w:p>
        </w:tc>
        <w:tc>
          <w:tcPr>
            <w:tcW w:w="720" w:type="dxa"/>
          </w:tcPr>
          <w:p w:rsidR="004D4039" w:rsidRDefault="004D4039" w:rsidP="0098680E">
            <w:pPr>
              <w:rPr>
                <w:rFonts w:ascii="Arial" w:hAnsi="Arial"/>
                <w:sz w:val="18"/>
              </w:rPr>
            </w:pPr>
          </w:p>
        </w:tc>
        <w:tc>
          <w:tcPr>
            <w:tcW w:w="360" w:type="dxa"/>
          </w:tcPr>
          <w:p w:rsidR="004D4039" w:rsidRDefault="004D4039" w:rsidP="0098680E">
            <w:pPr>
              <w:rPr>
                <w:rFonts w:ascii="Arial" w:hAnsi="Arial"/>
                <w:sz w:val="18"/>
              </w:rPr>
            </w:pPr>
          </w:p>
        </w:tc>
        <w:tc>
          <w:tcPr>
            <w:tcW w:w="900" w:type="dxa"/>
          </w:tcPr>
          <w:p w:rsidR="004D4039" w:rsidRDefault="004D4039" w:rsidP="0098680E">
            <w:pPr>
              <w:rPr>
                <w:rFonts w:ascii="Arial" w:hAnsi="Arial"/>
                <w:sz w:val="18"/>
              </w:rPr>
            </w:pPr>
          </w:p>
        </w:tc>
        <w:tc>
          <w:tcPr>
            <w:tcW w:w="360" w:type="dxa"/>
          </w:tcPr>
          <w:p w:rsidR="004D4039" w:rsidRDefault="004D4039" w:rsidP="0098680E">
            <w:pPr>
              <w:rPr>
                <w:rFonts w:ascii="Arial" w:hAnsi="Arial"/>
                <w:sz w:val="18"/>
              </w:rPr>
            </w:pPr>
          </w:p>
        </w:tc>
        <w:tc>
          <w:tcPr>
            <w:tcW w:w="1170" w:type="dxa"/>
          </w:tcPr>
          <w:p w:rsidR="004D4039" w:rsidRDefault="004D4039" w:rsidP="0098680E">
            <w:pPr>
              <w:rPr>
                <w:rFonts w:ascii="Arial" w:hAnsi="Arial"/>
                <w:sz w:val="18"/>
              </w:rPr>
            </w:pPr>
          </w:p>
        </w:tc>
      </w:tr>
      <w:tr w:rsidR="004D4039" w:rsidTr="0098680E">
        <w:trPr>
          <w:trHeight w:val="233"/>
        </w:trPr>
        <w:tc>
          <w:tcPr>
            <w:tcW w:w="1080" w:type="dxa"/>
          </w:tcPr>
          <w:p w:rsidR="004D4039" w:rsidRDefault="004D4039" w:rsidP="0098680E">
            <w:pPr>
              <w:rPr>
                <w:rFonts w:ascii="Arial" w:hAnsi="Arial"/>
                <w:sz w:val="18"/>
              </w:rPr>
            </w:pPr>
            <w:r>
              <w:rPr>
                <w:rFonts w:ascii="Arial" w:hAnsi="Arial"/>
                <w:sz w:val="18"/>
              </w:rPr>
              <w:t>Evening:</w:t>
            </w:r>
          </w:p>
        </w:tc>
        <w:tc>
          <w:tcPr>
            <w:tcW w:w="360" w:type="dxa"/>
          </w:tcPr>
          <w:p w:rsidR="004D4039" w:rsidRPr="00E411ED" w:rsidRDefault="004D4039" w:rsidP="0098680E">
            <w:pPr>
              <w:jc w:val="center"/>
              <w:rPr>
                <w:rFonts w:ascii="Arial" w:hAnsi="Arial"/>
                <w:color w:val="0000FF"/>
                <w:sz w:val="18"/>
              </w:rPr>
            </w:pPr>
            <w:r w:rsidRPr="00E411ED">
              <w:rPr>
                <w:rFonts w:ascii="Arial" w:hAnsi="Arial"/>
                <w:color w:val="0000FF"/>
                <w:sz w:val="18"/>
              </w:rPr>
              <w:t>X</w:t>
            </w:r>
          </w:p>
        </w:tc>
        <w:tc>
          <w:tcPr>
            <w:tcW w:w="720" w:type="dxa"/>
          </w:tcPr>
          <w:p w:rsidR="004D4039" w:rsidRDefault="004D4039" w:rsidP="0098680E">
            <w:pPr>
              <w:rPr>
                <w:rFonts w:ascii="Arial" w:hAnsi="Arial"/>
                <w:sz w:val="18"/>
              </w:rPr>
            </w:pPr>
            <w:r>
              <w:rPr>
                <w:rFonts w:ascii="Arial" w:hAnsi="Arial"/>
                <w:sz w:val="18"/>
              </w:rPr>
              <w:t>Fall</w:t>
            </w:r>
          </w:p>
        </w:tc>
        <w:tc>
          <w:tcPr>
            <w:tcW w:w="360" w:type="dxa"/>
          </w:tcPr>
          <w:p w:rsidR="004D4039" w:rsidRPr="00E411ED" w:rsidRDefault="004D4039" w:rsidP="0098680E">
            <w:pPr>
              <w:jc w:val="center"/>
              <w:rPr>
                <w:rFonts w:ascii="Arial" w:hAnsi="Arial"/>
                <w:color w:val="0000FF"/>
                <w:sz w:val="18"/>
              </w:rPr>
            </w:pPr>
          </w:p>
        </w:tc>
        <w:tc>
          <w:tcPr>
            <w:tcW w:w="900" w:type="dxa"/>
          </w:tcPr>
          <w:p w:rsidR="004D4039" w:rsidRDefault="004D4039" w:rsidP="0098680E">
            <w:pPr>
              <w:rPr>
                <w:rFonts w:ascii="Arial" w:hAnsi="Arial"/>
                <w:sz w:val="18"/>
              </w:rPr>
            </w:pPr>
            <w:r>
              <w:rPr>
                <w:rFonts w:ascii="Arial" w:hAnsi="Arial"/>
                <w:sz w:val="18"/>
              </w:rPr>
              <w:t>Winter</w:t>
            </w:r>
          </w:p>
        </w:tc>
        <w:tc>
          <w:tcPr>
            <w:tcW w:w="360" w:type="dxa"/>
          </w:tcPr>
          <w:p w:rsidR="004D4039" w:rsidRDefault="004D4039" w:rsidP="0098680E">
            <w:pPr>
              <w:jc w:val="center"/>
              <w:rPr>
                <w:rFonts w:ascii="Arial" w:hAnsi="Arial"/>
                <w:sz w:val="18"/>
              </w:rPr>
            </w:pPr>
          </w:p>
        </w:tc>
        <w:tc>
          <w:tcPr>
            <w:tcW w:w="1170" w:type="dxa"/>
          </w:tcPr>
          <w:p w:rsidR="004D4039" w:rsidRDefault="004D4039" w:rsidP="0098680E">
            <w:pPr>
              <w:rPr>
                <w:rFonts w:ascii="Arial" w:hAnsi="Arial"/>
                <w:sz w:val="18"/>
              </w:rPr>
            </w:pPr>
            <w:r>
              <w:rPr>
                <w:rFonts w:ascii="Arial" w:hAnsi="Arial"/>
                <w:sz w:val="18"/>
              </w:rPr>
              <w:t>Spring</w:t>
            </w:r>
          </w:p>
        </w:tc>
      </w:tr>
      <w:tr w:rsidR="004D4039" w:rsidTr="0098680E">
        <w:trPr>
          <w:trHeight w:val="233"/>
        </w:trPr>
        <w:tc>
          <w:tcPr>
            <w:tcW w:w="1080" w:type="dxa"/>
          </w:tcPr>
          <w:p w:rsidR="004D4039" w:rsidRDefault="004D4039" w:rsidP="0098680E">
            <w:pPr>
              <w:rPr>
                <w:rFonts w:ascii="Arial" w:hAnsi="Arial"/>
                <w:sz w:val="18"/>
              </w:rPr>
            </w:pPr>
          </w:p>
        </w:tc>
        <w:tc>
          <w:tcPr>
            <w:tcW w:w="360" w:type="dxa"/>
          </w:tcPr>
          <w:p w:rsidR="004D4039" w:rsidRPr="00E411ED" w:rsidRDefault="004D4039" w:rsidP="0098680E">
            <w:pPr>
              <w:jc w:val="center"/>
              <w:rPr>
                <w:rFonts w:ascii="Arial" w:hAnsi="Arial"/>
                <w:color w:val="0000FF"/>
                <w:sz w:val="18"/>
              </w:rPr>
            </w:pPr>
          </w:p>
        </w:tc>
        <w:tc>
          <w:tcPr>
            <w:tcW w:w="720" w:type="dxa"/>
          </w:tcPr>
          <w:p w:rsidR="004D4039" w:rsidRDefault="004D4039" w:rsidP="0098680E">
            <w:pPr>
              <w:rPr>
                <w:rFonts w:ascii="Arial" w:hAnsi="Arial"/>
                <w:sz w:val="18"/>
              </w:rPr>
            </w:pPr>
          </w:p>
        </w:tc>
        <w:tc>
          <w:tcPr>
            <w:tcW w:w="360" w:type="dxa"/>
          </w:tcPr>
          <w:p w:rsidR="004D4039" w:rsidRPr="00E411ED" w:rsidRDefault="004D4039" w:rsidP="0098680E">
            <w:pPr>
              <w:jc w:val="center"/>
              <w:rPr>
                <w:rFonts w:ascii="Arial" w:hAnsi="Arial"/>
                <w:color w:val="0000FF"/>
                <w:sz w:val="18"/>
              </w:rPr>
            </w:pPr>
          </w:p>
        </w:tc>
        <w:tc>
          <w:tcPr>
            <w:tcW w:w="900" w:type="dxa"/>
          </w:tcPr>
          <w:p w:rsidR="004D4039" w:rsidRDefault="004D4039" w:rsidP="0098680E">
            <w:pPr>
              <w:rPr>
                <w:rFonts w:ascii="Arial" w:hAnsi="Arial"/>
                <w:sz w:val="18"/>
              </w:rPr>
            </w:pPr>
          </w:p>
        </w:tc>
        <w:tc>
          <w:tcPr>
            <w:tcW w:w="360" w:type="dxa"/>
          </w:tcPr>
          <w:p w:rsidR="004D4039" w:rsidRPr="00E411ED" w:rsidRDefault="004D4039" w:rsidP="0098680E">
            <w:pPr>
              <w:jc w:val="center"/>
              <w:rPr>
                <w:rFonts w:ascii="Arial" w:hAnsi="Arial"/>
                <w:color w:val="0000FF"/>
                <w:sz w:val="18"/>
              </w:rPr>
            </w:pPr>
          </w:p>
        </w:tc>
        <w:tc>
          <w:tcPr>
            <w:tcW w:w="1170" w:type="dxa"/>
          </w:tcPr>
          <w:p w:rsidR="004D4039" w:rsidRDefault="004D4039" w:rsidP="0098680E">
            <w:pPr>
              <w:rPr>
                <w:rFonts w:ascii="Arial" w:hAnsi="Arial"/>
                <w:sz w:val="18"/>
              </w:rPr>
            </w:pPr>
          </w:p>
        </w:tc>
      </w:tr>
      <w:tr w:rsidR="004D4039" w:rsidTr="0098680E">
        <w:trPr>
          <w:trHeight w:val="233"/>
        </w:trPr>
        <w:tc>
          <w:tcPr>
            <w:tcW w:w="1080" w:type="dxa"/>
          </w:tcPr>
          <w:p w:rsidR="004D4039" w:rsidRDefault="004D4039" w:rsidP="0098680E">
            <w:pPr>
              <w:rPr>
                <w:rFonts w:ascii="Arial" w:hAnsi="Arial"/>
                <w:sz w:val="18"/>
              </w:rPr>
            </w:pPr>
            <w:r>
              <w:rPr>
                <w:rFonts w:ascii="Arial" w:hAnsi="Arial"/>
                <w:sz w:val="18"/>
              </w:rPr>
              <w:t>Online:</w:t>
            </w:r>
          </w:p>
        </w:tc>
        <w:tc>
          <w:tcPr>
            <w:tcW w:w="360" w:type="dxa"/>
          </w:tcPr>
          <w:p w:rsidR="004D4039" w:rsidRPr="00E411ED" w:rsidRDefault="004D4039" w:rsidP="0098680E">
            <w:pPr>
              <w:rPr>
                <w:rFonts w:ascii="Arial" w:hAnsi="Arial"/>
                <w:color w:val="0000FF"/>
                <w:sz w:val="18"/>
              </w:rPr>
            </w:pPr>
          </w:p>
        </w:tc>
        <w:tc>
          <w:tcPr>
            <w:tcW w:w="720" w:type="dxa"/>
          </w:tcPr>
          <w:p w:rsidR="004D4039" w:rsidRDefault="004D4039" w:rsidP="0098680E">
            <w:pPr>
              <w:rPr>
                <w:rFonts w:ascii="Arial" w:hAnsi="Arial"/>
                <w:sz w:val="18"/>
              </w:rPr>
            </w:pPr>
            <w:r>
              <w:rPr>
                <w:rFonts w:ascii="Arial" w:hAnsi="Arial"/>
                <w:sz w:val="18"/>
              </w:rPr>
              <w:t>Fall</w:t>
            </w:r>
          </w:p>
        </w:tc>
        <w:tc>
          <w:tcPr>
            <w:tcW w:w="360" w:type="dxa"/>
          </w:tcPr>
          <w:p w:rsidR="004D4039" w:rsidRPr="00E411ED" w:rsidRDefault="004D4039" w:rsidP="0098680E">
            <w:pPr>
              <w:jc w:val="center"/>
              <w:rPr>
                <w:rFonts w:ascii="Arial" w:hAnsi="Arial"/>
                <w:color w:val="0000FF"/>
                <w:sz w:val="18"/>
              </w:rPr>
            </w:pPr>
            <w:r w:rsidRPr="00E411ED">
              <w:rPr>
                <w:rFonts w:ascii="Arial" w:hAnsi="Arial"/>
                <w:color w:val="0000FF"/>
                <w:sz w:val="18"/>
              </w:rPr>
              <w:t>X</w:t>
            </w:r>
          </w:p>
        </w:tc>
        <w:tc>
          <w:tcPr>
            <w:tcW w:w="900" w:type="dxa"/>
          </w:tcPr>
          <w:p w:rsidR="004D4039" w:rsidRDefault="004D4039" w:rsidP="0098680E">
            <w:pPr>
              <w:rPr>
                <w:rFonts w:ascii="Arial" w:hAnsi="Arial"/>
                <w:sz w:val="18"/>
              </w:rPr>
            </w:pPr>
            <w:r>
              <w:rPr>
                <w:rFonts w:ascii="Arial" w:hAnsi="Arial"/>
                <w:sz w:val="18"/>
              </w:rPr>
              <w:t>Winter</w:t>
            </w:r>
          </w:p>
        </w:tc>
        <w:tc>
          <w:tcPr>
            <w:tcW w:w="360" w:type="dxa"/>
          </w:tcPr>
          <w:p w:rsidR="004D4039" w:rsidRDefault="004D4039" w:rsidP="0098680E">
            <w:pPr>
              <w:jc w:val="center"/>
              <w:rPr>
                <w:rFonts w:ascii="Arial" w:hAnsi="Arial"/>
                <w:sz w:val="18"/>
              </w:rPr>
            </w:pPr>
          </w:p>
        </w:tc>
        <w:tc>
          <w:tcPr>
            <w:tcW w:w="1170" w:type="dxa"/>
          </w:tcPr>
          <w:p w:rsidR="004D4039" w:rsidRDefault="004D4039" w:rsidP="0098680E">
            <w:pPr>
              <w:rPr>
                <w:rFonts w:ascii="Arial" w:hAnsi="Arial"/>
                <w:sz w:val="18"/>
              </w:rPr>
            </w:pPr>
            <w:r>
              <w:rPr>
                <w:rFonts w:ascii="Arial" w:hAnsi="Arial"/>
                <w:sz w:val="18"/>
              </w:rPr>
              <w:t>Spring</w:t>
            </w:r>
          </w:p>
        </w:tc>
      </w:tr>
    </w:tbl>
    <w:p w:rsidR="004D4039" w:rsidRDefault="004D4039" w:rsidP="004D4039">
      <w:pPr>
        <w:rPr>
          <w:rFonts w:ascii="Arial" w:hAnsi="Arial"/>
          <w:sz w:val="22"/>
        </w:rPr>
      </w:pPr>
    </w:p>
    <w:p w:rsidR="004D4039" w:rsidRDefault="004D4039" w:rsidP="004D4039">
      <w:pPr>
        <w:rPr>
          <w:sz w:val="22"/>
          <w:szCs w:val="22"/>
        </w:rPr>
      </w:pPr>
    </w:p>
    <w:tbl>
      <w:tblPr>
        <w:tblW w:w="0" w:type="auto"/>
        <w:tblLayout w:type="fixed"/>
        <w:tblLook w:val="0000" w:firstRow="0" w:lastRow="0" w:firstColumn="0" w:lastColumn="0" w:noHBand="0" w:noVBand="0"/>
      </w:tblPr>
      <w:tblGrid>
        <w:gridCol w:w="6318"/>
        <w:gridCol w:w="270"/>
        <w:gridCol w:w="3690"/>
      </w:tblGrid>
      <w:tr w:rsidR="004D4039" w:rsidTr="0098680E">
        <w:trPr>
          <w:trHeight w:val="324"/>
        </w:trPr>
        <w:tc>
          <w:tcPr>
            <w:tcW w:w="6318" w:type="dxa"/>
          </w:tcPr>
          <w:p w:rsidR="004D4039" w:rsidRDefault="004D4039" w:rsidP="004D4039">
            <w:pPr>
              <w:spacing w:line="360" w:lineRule="exact"/>
              <w:rPr>
                <w:rFonts w:ascii="Arial" w:hAnsi="Arial"/>
                <w:b/>
                <w:sz w:val="16"/>
              </w:rPr>
            </w:pPr>
            <w:r>
              <w:rPr>
                <w:rFonts w:ascii="Arial" w:hAnsi="Arial"/>
                <w:b/>
                <w:sz w:val="16"/>
              </w:rPr>
              <w:t xml:space="preserve">Prepared by:  </w:t>
            </w:r>
            <w:r>
              <w:rPr>
                <w:rFonts w:ascii="Arial" w:hAnsi="Arial"/>
                <w:b/>
                <w:color w:val="0000FF"/>
                <w:sz w:val="16"/>
              </w:rPr>
              <w:t>Suzanne Kiess</w:t>
            </w:r>
            <w:r>
              <w:rPr>
                <w:rFonts w:ascii="Arial" w:hAnsi="Arial"/>
                <w:b/>
                <w:sz w:val="16"/>
              </w:rPr>
              <w:t xml:space="preserve"> </w:t>
            </w:r>
          </w:p>
        </w:tc>
        <w:tc>
          <w:tcPr>
            <w:tcW w:w="270" w:type="dxa"/>
          </w:tcPr>
          <w:p w:rsidR="004D4039" w:rsidRDefault="004D4039" w:rsidP="0098680E">
            <w:pPr>
              <w:spacing w:line="360" w:lineRule="exact"/>
              <w:rPr>
                <w:rFonts w:ascii="Arial" w:hAnsi="Arial"/>
                <w:b/>
                <w:sz w:val="18"/>
              </w:rPr>
            </w:pPr>
          </w:p>
        </w:tc>
        <w:tc>
          <w:tcPr>
            <w:tcW w:w="3690" w:type="dxa"/>
          </w:tcPr>
          <w:p w:rsidR="004D4039" w:rsidRDefault="004D4039" w:rsidP="004D4039">
            <w:pPr>
              <w:spacing w:line="360" w:lineRule="exact"/>
              <w:rPr>
                <w:rFonts w:ascii="Arial" w:hAnsi="Arial"/>
                <w:b/>
                <w:sz w:val="16"/>
              </w:rPr>
            </w:pPr>
            <w:r>
              <w:rPr>
                <w:rFonts w:ascii="Arial" w:hAnsi="Arial"/>
                <w:b/>
                <w:sz w:val="16"/>
              </w:rPr>
              <w:t xml:space="preserve">Date:  </w:t>
            </w:r>
            <w:r>
              <w:rPr>
                <w:rFonts w:ascii="Arial" w:hAnsi="Arial"/>
                <w:b/>
                <w:color w:val="0000FF"/>
                <w:sz w:val="16"/>
              </w:rPr>
              <w:t>6-3-2014</w:t>
            </w:r>
            <w:r>
              <w:rPr>
                <w:rFonts w:ascii="Arial" w:hAnsi="Arial"/>
                <w:b/>
                <w:sz w:val="16"/>
              </w:rPr>
              <w:t xml:space="preserve">  </w:t>
            </w:r>
          </w:p>
        </w:tc>
      </w:tr>
      <w:tr w:rsidR="004D4039" w:rsidTr="0098680E">
        <w:trPr>
          <w:trHeight w:val="351"/>
        </w:trPr>
        <w:tc>
          <w:tcPr>
            <w:tcW w:w="6318" w:type="dxa"/>
          </w:tcPr>
          <w:p w:rsidR="004D4039" w:rsidRDefault="004D4039" w:rsidP="0098680E">
            <w:pPr>
              <w:spacing w:line="360" w:lineRule="exact"/>
              <w:rPr>
                <w:rFonts w:ascii="Arial" w:hAnsi="Arial"/>
                <w:b/>
                <w:sz w:val="16"/>
              </w:rPr>
            </w:pPr>
            <w:r>
              <w:rPr>
                <w:rFonts w:ascii="Arial" w:hAnsi="Arial"/>
                <w:b/>
                <w:sz w:val="16"/>
              </w:rPr>
              <w:t>Approved by Dept.  ___________________________________________________</w:t>
            </w:r>
          </w:p>
        </w:tc>
        <w:tc>
          <w:tcPr>
            <w:tcW w:w="270" w:type="dxa"/>
          </w:tcPr>
          <w:p w:rsidR="004D4039" w:rsidRDefault="004D4039" w:rsidP="0098680E">
            <w:pPr>
              <w:spacing w:line="360" w:lineRule="exact"/>
              <w:rPr>
                <w:rFonts w:ascii="Arial" w:hAnsi="Arial"/>
                <w:b/>
                <w:sz w:val="18"/>
              </w:rPr>
            </w:pPr>
          </w:p>
        </w:tc>
        <w:tc>
          <w:tcPr>
            <w:tcW w:w="3690" w:type="dxa"/>
          </w:tcPr>
          <w:p w:rsidR="004D4039" w:rsidRDefault="004D4039" w:rsidP="0098680E">
            <w:pPr>
              <w:spacing w:line="360" w:lineRule="exact"/>
              <w:rPr>
                <w:rFonts w:ascii="Arial" w:hAnsi="Arial"/>
                <w:b/>
                <w:sz w:val="16"/>
              </w:rPr>
            </w:pPr>
            <w:r>
              <w:rPr>
                <w:rFonts w:ascii="Arial" w:hAnsi="Arial"/>
                <w:b/>
                <w:sz w:val="16"/>
              </w:rPr>
              <w:t>Date  __________________________________</w:t>
            </w:r>
          </w:p>
        </w:tc>
      </w:tr>
      <w:tr w:rsidR="004D4039" w:rsidTr="0098680E">
        <w:trPr>
          <w:trHeight w:val="369"/>
        </w:trPr>
        <w:tc>
          <w:tcPr>
            <w:tcW w:w="6318" w:type="dxa"/>
          </w:tcPr>
          <w:p w:rsidR="004D4039" w:rsidRDefault="004D4039" w:rsidP="0098680E">
            <w:pPr>
              <w:spacing w:line="360" w:lineRule="exact"/>
              <w:rPr>
                <w:rFonts w:ascii="Arial" w:hAnsi="Arial"/>
                <w:b/>
                <w:sz w:val="16"/>
              </w:rPr>
            </w:pPr>
            <w:r>
              <w:rPr>
                <w:rFonts w:ascii="Arial" w:hAnsi="Arial"/>
                <w:b/>
                <w:sz w:val="16"/>
              </w:rPr>
              <w:t>Approved by Dean  ___________________________________________________</w:t>
            </w:r>
          </w:p>
        </w:tc>
        <w:tc>
          <w:tcPr>
            <w:tcW w:w="270" w:type="dxa"/>
          </w:tcPr>
          <w:p w:rsidR="004D4039" w:rsidRDefault="004D4039" w:rsidP="0098680E">
            <w:pPr>
              <w:spacing w:line="360" w:lineRule="exact"/>
              <w:rPr>
                <w:rFonts w:ascii="Arial" w:hAnsi="Arial"/>
                <w:b/>
                <w:sz w:val="18"/>
              </w:rPr>
            </w:pPr>
          </w:p>
        </w:tc>
        <w:tc>
          <w:tcPr>
            <w:tcW w:w="3690" w:type="dxa"/>
          </w:tcPr>
          <w:p w:rsidR="004D4039" w:rsidRDefault="004D4039" w:rsidP="0098680E">
            <w:pPr>
              <w:spacing w:line="360" w:lineRule="exact"/>
              <w:rPr>
                <w:rFonts w:ascii="Arial" w:hAnsi="Arial"/>
                <w:b/>
                <w:sz w:val="16"/>
              </w:rPr>
            </w:pPr>
            <w:r>
              <w:rPr>
                <w:rFonts w:ascii="Arial" w:hAnsi="Arial"/>
                <w:b/>
                <w:sz w:val="16"/>
              </w:rPr>
              <w:t>Date  __________________________________</w:t>
            </w:r>
          </w:p>
        </w:tc>
      </w:tr>
      <w:tr w:rsidR="004D4039" w:rsidTr="0098680E">
        <w:trPr>
          <w:trHeight w:val="252"/>
        </w:trPr>
        <w:tc>
          <w:tcPr>
            <w:tcW w:w="6318" w:type="dxa"/>
          </w:tcPr>
          <w:p w:rsidR="004D4039" w:rsidRDefault="004D4039" w:rsidP="0098680E">
            <w:pPr>
              <w:spacing w:line="360" w:lineRule="exact"/>
              <w:rPr>
                <w:rFonts w:ascii="Arial" w:hAnsi="Arial"/>
                <w:b/>
                <w:sz w:val="16"/>
              </w:rPr>
            </w:pPr>
            <w:r>
              <w:rPr>
                <w:rFonts w:ascii="Arial" w:hAnsi="Arial"/>
                <w:b/>
                <w:sz w:val="16"/>
              </w:rPr>
              <w:t xml:space="preserve">Approved by </w:t>
            </w:r>
            <w:proofErr w:type="spellStart"/>
            <w:r>
              <w:rPr>
                <w:rFonts w:ascii="Arial" w:hAnsi="Arial"/>
                <w:b/>
                <w:sz w:val="16"/>
              </w:rPr>
              <w:t>Curr</w:t>
            </w:r>
            <w:proofErr w:type="spellEnd"/>
            <w:r>
              <w:rPr>
                <w:rFonts w:ascii="Arial" w:hAnsi="Arial"/>
                <w:b/>
                <w:sz w:val="16"/>
              </w:rPr>
              <w:t>. Comm.  _____________________________________________</w:t>
            </w:r>
          </w:p>
        </w:tc>
        <w:tc>
          <w:tcPr>
            <w:tcW w:w="270" w:type="dxa"/>
          </w:tcPr>
          <w:p w:rsidR="004D4039" w:rsidRDefault="004D4039" w:rsidP="0098680E">
            <w:pPr>
              <w:spacing w:line="360" w:lineRule="exact"/>
              <w:rPr>
                <w:rFonts w:ascii="Arial" w:hAnsi="Arial"/>
                <w:b/>
                <w:sz w:val="18"/>
              </w:rPr>
            </w:pPr>
          </w:p>
        </w:tc>
        <w:tc>
          <w:tcPr>
            <w:tcW w:w="3690" w:type="dxa"/>
          </w:tcPr>
          <w:p w:rsidR="004D4039" w:rsidRDefault="004D4039" w:rsidP="0098680E">
            <w:pPr>
              <w:spacing w:line="360" w:lineRule="exact"/>
              <w:rPr>
                <w:rFonts w:ascii="Arial" w:hAnsi="Arial"/>
                <w:b/>
                <w:sz w:val="16"/>
              </w:rPr>
            </w:pPr>
            <w:r>
              <w:rPr>
                <w:rFonts w:ascii="Arial" w:hAnsi="Arial"/>
                <w:b/>
                <w:sz w:val="16"/>
              </w:rPr>
              <w:t>Date  __________________________________</w:t>
            </w:r>
          </w:p>
        </w:tc>
      </w:tr>
    </w:tbl>
    <w:p w:rsidR="004D4039" w:rsidRDefault="004D4039" w:rsidP="004D4039">
      <w:pPr>
        <w:rPr>
          <w:sz w:val="22"/>
          <w:szCs w:val="22"/>
        </w:rPr>
      </w:pPr>
    </w:p>
    <w:p w:rsidR="004D4039" w:rsidRPr="009F0CB5" w:rsidRDefault="004D4039" w:rsidP="004D4039">
      <w:pPr>
        <w:rPr>
          <w:sz w:val="22"/>
          <w:szCs w:val="22"/>
        </w:rPr>
      </w:pPr>
    </w:p>
    <w:p w:rsidR="004D4039" w:rsidRPr="009F0CB5" w:rsidRDefault="004D4039" w:rsidP="004D4039">
      <w:pPr>
        <w:spacing w:line="360" w:lineRule="exact"/>
        <w:ind w:left="2160" w:firstLine="720"/>
        <w:rPr>
          <w:b/>
          <w:sz w:val="22"/>
          <w:szCs w:val="22"/>
        </w:rPr>
      </w:pPr>
      <w:r w:rsidRPr="009F0CB5">
        <w:rPr>
          <w:b/>
          <w:sz w:val="22"/>
          <w:szCs w:val="22"/>
        </w:rPr>
        <w:t xml:space="preserve"> </w:t>
      </w:r>
    </w:p>
    <w:p w:rsidR="004D4039" w:rsidRPr="009F0CB5" w:rsidRDefault="004D4039" w:rsidP="004D4039">
      <w:pPr>
        <w:ind w:left="2160" w:firstLine="720"/>
        <w:rPr>
          <w:rFonts w:ascii="Arial" w:hAnsi="Arial"/>
          <w:b/>
          <w:sz w:val="22"/>
          <w:szCs w:val="22"/>
        </w:rPr>
      </w:pPr>
    </w:p>
    <w:p w:rsidR="001E20B9" w:rsidRDefault="001E20B9" w:rsidP="001E20B9">
      <w:pPr>
        <w:rPr>
          <w:sz w:val="22"/>
          <w:szCs w:val="22"/>
        </w:rPr>
      </w:pPr>
    </w:p>
    <w:p w:rsidR="001E20B9" w:rsidRPr="009F0CB5" w:rsidRDefault="001E20B9" w:rsidP="001E20B9">
      <w:pPr>
        <w:rPr>
          <w:sz w:val="22"/>
          <w:szCs w:val="22"/>
        </w:rPr>
      </w:pPr>
    </w:p>
    <w:p w:rsidR="001E20B9" w:rsidRPr="009F0CB5" w:rsidRDefault="001E20B9" w:rsidP="001E20B9">
      <w:pPr>
        <w:spacing w:line="360" w:lineRule="exact"/>
        <w:ind w:left="2160" w:firstLine="720"/>
        <w:rPr>
          <w:b/>
          <w:sz w:val="22"/>
          <w:szCs w:val="22"/>
        </w:rPr>
      </w:pPr>
      <w:r w:rsidRPr="009F0CB5">
        <w:rPr>
          <w:b/>
          <w:sz w:val="22"/>
          <w:szCs w:val="22"/>
        </w:rPr>
        <w:t xml:space="preserve"> </w:t>
      </w:r>
    </w:p>
    <w:p w:rsidR="001E20B9" w:rsidRPr="009F0CB5" w:rsidRDefault="001E20B9" w:rsidP="001E20B9">
      <w:pPr>
        <w:ind w:left="2160" w:firstLine="720"/>
        <w:rPr>
          <w:rFonts w:ascii="Arial" w:hAnsi="Arial"/>
          <w:b/>
          <w:sz w:val="22"/>
          <w:szCs w:val="22"/>
        </w:rPr>
      </w:pPr>
    </w:p>
    <w:p w:rsidR="00C727D1" w:rsidRPr="0037744B" w:rsidRDefault="00C727D1" w:rsidP="0037744B">
      <w:pPr>
        <w:rPr>
          <w:rFonts w:ascii="Arial" w:hAnsi="Arial"/>
          <w:b/>
          <w:sz w:val="22"/>
        </w:rPr>
      </w:pPr>
    </w:p>
    <w:sectPr w:rsidR="00C727D1" w:rsidRPr="0037744B" w:rsidSect="0037744B">
      <w:pgSz w:w="12240" w:h="15840" w:code="1"/>
      <w:pgMar w:top="806"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enaCondensed">
    <w:altName w:val="Arena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5BF"/>
    <w:multiLevelType w:val="hybridMultilevel"/>
    <w:tmpl w:val="E730B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16506"/>
    <w:multiLevelType w:val="hybridMultilevel"/>
    <w:tmpl w:val="AEC41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86EF1"/>
    <w:multiLevelType w:val="hybridMultilevel"/>
    <w:tmpl w:val="C8A4B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D1FB5"/>
    <w:multiLevelType w:val="hybridMultilevel"/>
    <w:tmpl w:val="1A220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B4AB3"/>
    <w:multiLevelType w:val="hybridMultilevel"/>
    <w:tmpl w:val="1A220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326D6"/>
    <w:multiLevelType w:val="hybridMultilevel"/>
    <w:tmpl w:val="1AD60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F2E25"/>
    <w:multiLevelType w:val="hybridMultilevel"/>
    <w:tmpl w:val="F5B85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5B5D75"/>
    <w:multiLevelType w:val="hybridMultilevel"/>
    <w:tmpl w:val="1A220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A09C3"/>
    <w:multiLevelType w:val="hybridMultilevel"/>
    <w:tmpl w:val="7450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05F83"/>
    <w:multiLevelType w:val="hybridMultilevel"/>
    <w:tmpl w:val="1AD60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6B29C6"/>
    <w:multiLevelType w:val="hybridMultilevel"/>
    <w:tmpl w:val="B3A44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1F010F"/>
    <w:multiLevelType w:val="hybridMultilevel"/>
    <w:tmpl w:val="B1B88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4532E"/>
    <w:multiLevelType w:val="hybridMultilevel"/>
    <w:tmpl w:val="67F497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D552CD"/>
    <w:multiLevelType w:val="hybridMultilevel"/>
    <w:tmpl w:val="9A32E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4612F0"/>
    <w:multiLevelType w:val="hybridMultilevel"/>
    <w:tmpl w:val="B3A44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2D7EE0"/>
    <w:multiLevelType w:val="hybridMultilevel"/>
    <w:tmpl w:val="68B8F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0595C"/>
    <w:multiLevelType w:val="hybridMultilevel"/>
    <w:tmpl w:val="C77EB4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41CE5"/>
    <w:multiLevelType w:val="hybridMultilevel"/>
    <w:tmpl w:val="B3A44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6858B3"/>
    <w:multiLevelType w:val="hybridMultilevel"/>
    <w:tmpl w:val="1A92A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502933"/>
    <w:multiLevelType w:val="hybridMultilevel"/>
    <w:tmpl w:val="7C6A67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8"/>
  </w:num>
  <w:num w:numId="6">
    <w:abstractNumId w:val="5"/>
  </w:num>
  <w:num w:numId="7">
    <w:abstractNumId w:val="9"/>
  </w:num>
  <w:num w:numId="8">
    <w:abstractNumId w:val="13"/>
  </w:num>
  <w:num w:numId="9">
    <w:abstractNumId w:val="2"/>
  </w:num>
  <w:num w:numId="10">
    <w:abstractNumId w:val="6"/>
  </w:num>
  <w:num w:numId="11">
    <w:abstractNumId w:val="10"/>
  </w:num>
  <w:num w:numId="12">
    <w:abstractNumId w:val="14"/>
  </w:num>
  <w:num w:numId="13">
    <w:abstractNumId w:val="17"/>
  </w:num>
  <w:num w:numId="14">
    <w:abstractNumId w:val="1"/>
  </w:num>
  <w:num w:numId="15">
    <w:abstractNumId w:val="7"/>
  </w:num>
  <w:num w:numId="16">
    <w:abstractNumId w:val="3"/>
  </w:num>
  <w:num w:numId="17">
    <w:abstractNumId w:val="4"/>
  </w:num>
  <w:num w:numId="18">
    <w:abstractNumId w:val="15"/>
  </w:num>
  <w:num w:numId="19">
    <w:abstractNumId w:val="11"/>
  </w:num>
  <w:num w:numId="2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C37"/>
    <w:rsid w:val="00017B59"/>
    <w:rsid w:val="00034EA1"/>
    <w:rsid w:val="00096E11"/>
    <w:rsid w:val="001253A7"/>
    <w:rsid w:val="00155D1B"/>
    <w:rsid w:val="001569AB"/>
    <w:rsid w:val="001766EC"/>
    <w:rsid w:val="001C4963"/>
    <w:rsid w:val="001D6B0C"/>
    <w:rsid w:val="001D7056"/>
    <w:rsid w:val="001E20B9"/>
    <w:rsid w:val="001E3DC3"/>
    <w:rsid w:val="001F474E"/>
    <w:rsid w:val="00222B42"/>
    <w:rsid w:val="00223CF1"/>
    <w:rsid w:val="002B22DF"/>
    <w:rsid w:val="002D3527"/>
    <w:rsid w:val="002F6331"/>
    <w:rsid w:val="00315F17"/>
    <w:rsid w:val="003719F1"/>
    <w:rsid w:val="00375749"/>
    <w:rsid w:val="0037744B"/>
    <w:rsid w:val="00380B96"/>
    <w:rsid w:val="003D7346"/>
    <w:rsid w:val="004268DD"/>
    <w:rsid w:val="004547D5"/>
    <w:rsid w:val="00491F45"/>
    <w:rsid w:val="004D4039"/>
    <w:rsid w:val="005071EE"/>
    <w:rsid w:val="00513652"/>
    <w:rsid w:val="00553E16"/>
    <w:rsid w:val="005660CD"/>
    <w:rsid w:val="00650022"/>
    <w:rsid w:val="00711301"/>
    <w:rsid w:val="00722F66"/>
    <w:rsid w:val="00751B80"/>
    <w:rsid w:val="00760EF6"/>
    <w:rsid w:val="00767180"/>
    <w:rsid w:val="00781A43"/>
    <w:rsid w:val="007B1E90"/>
    <w:rsid w:val="007B3EAE"/>
    <w:rsid w:val="00835CC9"/>
    <w:rsid w:val="0092377F"/>
    <w:rsid w:val="00955BE9"/>
    <w:rsid w:val="009B3C63"/>
    <w:rsid w:val="009B7A96"/>
    <w:rsid w:val="009C48E0"/>
    <w:rsid w:val="009F02DD"/>
    <w:rsid w:val="00A53861"/>
    <w:rsid w:val="00A7203D"/>
    <w:rsid w:val="00AB2E76"/>
    <w:rsid w:val="00AC447D"/>
    <w:rsid w:val="00AF59A2"/>
    <w:rsid w:val="00B23F1C"/>
    <w:rsid w:val="00B44DC0"/>
    <w:rsid w:val="00B546C3"/>
    <w:rsid w:val="00B6310A"/>
    <w:rsid w:val="00B852E5"/>
    <w:rsid w:val="00BB6DE6"/>
    <w:rsid w:val="00BC3C37"/>
    <w:rsid w:val="00BE2CE9"/>
    <w:rsid w:val="00BF33CF"/>
    <w:rsid w:val="00C24998"/>
    <w:rsid w:val="00C33A29"/>
    <w:rsid w:val="00C413C2"/>
    <w:rsid w:val="00C532C4"/>
    <w:rsid w:val="00C727D1"/>
    <w:rsid w:val="00CF5E97"/>
    <w:rsid w:val="00D344E9"/>
    <w:rsid w:val="00D35B13"/>
    <w:rsid w:val="00D64014"/>
    <w:rsid w:val="00DB4614"/>
    <w:rsid w:val="00E37C47"/>
    <w:rsid w:val="00E5254D"/>
    <w:rsid w:val="00E608D0"/>
    <w:rsid w:val="00E84E4F"/>
    <w:rsid w:val="00E8596B"/>
    <w:rsid w:val="00EF6D7F"/>
    <w:rsid w:val="00F1531D"/>
    <w:rsid w:val="00F156F3"/>
    <w:rsid w:val="00F2692F"/>
    <w:rsid w:val="00F315FE"/>
    <w:rsid w:val="00F64E77"/>
    <w:rsid w:val="00FB41FE"/>
    <w:rsid w:val="00FF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8578F"/>
  <w15:docId w15:val="{9700DE98-EA16-4D6E-9F65-57555ACA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locked="1"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locked="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C37"/>
    <w:rPr>
      <w:rFonts w:ascii="Times New Roman" w:eastAsia="Times New Roman" w:hAnsi="Times New Roman"/>
    </w:rPr>
  </w:style>
  <w:style w:type="paragraph" w:styleId="Heading2">
    <w:name w:val="heading 2"/>
    <w:basedOn w:val="Normal"/>
    <w:next w:val="Normal"/>
    <w:link w:val="Heading2Char"/>
    <w:unhideWhenUsed/>
    <w:qFormat/>
    <w:rsid w:val="00FF077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FF077C"/>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3C3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375749"/>
    <w:rPr>
      <w:color w:val="0000FF"/>
      <w:u w:val="single"/>
    </w:rPr>
  </w:style>
  <w:style w:type="paragraph" w:styleId="ListParagraph">
    <w:name w:val="List Paragraph"/>
    <w:basedOn w:val="Normal"/>
    <w:uiPriority w:val="34"/>
    <w:qFormat/>
    <w:rsid w:val="00B546C3"/>
    <w:pPr>
      <w:ind w:left="720"/>
      <w:contextualSpacing/>
    </w:pPr>
  </w:style>
  <w:style w:type="character" w:styleId="PlaceholderText">
    <w:name w:val="Placeholder Text"/>
    <w:basedOn w:val="DefaultParagraphFont"/>
    <w:uiPriority w:val="99"/>
    <w:semiHidden/>
    <w:rsid w:val="007B3EAE"/>
    <w:rPr>
      <w:color w:val="808080"/>
    </w:rPr>
  </w:style>
  <w:style w:type="paragraph" w:styleId="BalloonText">
    <w:name w:val="Balloon Text"/>
    <w:basedOn w:val="Normal"/>
    <w:link w:val="BalloonTextChar"/>
    <w:uiPriority w:val="99"/>
    <w:semiHidden/>
    <w:unhideWhenUsed/>
    <w:locked/>
    <w:rsid w:val="007B3EAE"/>
    <w:rPr>
      <w:rFonts w:ascii="Tahoma" w:hAnsi="Tahoma" w:cs="Tahoma"/>
      <w:sz w:val="16"/>
      <w:szCs w:val="16"/>
    </w:rPr>
  </w:style>
  <w:style w:type="character" w:customStyle="1" w:styleId="BalloonTextChar">
    <w:name w:val="Balloon Text Char"/>
    <w:basedOn w:val="DefaultParagraphFont"/>
    <w:link w:val="BalloonText"/>
    <w:uiPriority w:val="99"/>
    <w:semiHidden/>
    <w:rsid w:val="007B3EAE"/>
    <w:rPr>
      <w:rFonts w:ascii="Tahoma" w:eastAsia="Times New Roman" w:hAnsi="Tahoma" w:cs="Tahoma"/>
      <w:sz w:val="16"/>
      <w:szCs w:val="16"/>
    </w:rPr>
  </w:style>
  <w:style w:type="character" w:customStyle="1" w:styleId="Heading2Char">
    <w:name w:val="Heading 2 Char"/>
    <w:basedOn w:val="DefaultParagraphFont"/>
    <w:link w:val="Heading2"/>
    <w:rsid w:val="00FF077C"/>
    <w:rPr>
      <w:rFonts w:ascii="Calibri Light" w:eastAsia="Times New Roman" w:hAnsi="Calibri Light"/>
      <w:b/>
      <w:bCs/>
      <w:i/>
      <w:iCs/>
      <w:sz w:val="28"/>
      <w:szCs w:val="28"/>
    </w:rPr>
  </w:style>
  <w:style w:type="paragraph" w:styleId="Title">
    <w:name w:val="Title"/>
    <w:basedOn w:val="Normal"/>
    <w:link w:val="TitleChar"/>
    <w:uiPriority w:val="10"/>
    <w:qFormat/>
    <w:rsid w:val="00FF077C"/>
    <w:pPr>
      <w:jc w:val="center"/>
    </w:pPr>
    <w:rPr>
      <w:rFonts w:ascii="Arial" w:hAnsi="Arial" w:cs="Arial"/>
      <w:b/>
      <w:bCs/>
      <w:sz w:val="24"/>
      <w:szCs w:val="24"/>
    </w:rPr>
  </w:style>
  <w:style w:type="character" w:customStyle="1" w:styleId="TitleChar">
    <w:name w:val="Title Char"/>
    <w:basedOn w:val="DefaultParagraphFont"/>
    <w:link w:val="Title"/>
    <w:uiPriority w:val="10"/>
    <w:rsid w:val="00FF077C"/>
    <w:rPr>
      <w:rFonts w:ascii="Arial" w:eastAsia="Times New Roman" w:hAnsi="Arial" w:cs="Arial"/>
      <w:b/>
      <w:bCs/>
      <w:sz w:val="24"/>
      <w:szCs w:val="24"/>
    </w:rPr>
  </w:style>
  <w:style w:type="paragraph" w:styleId="Subtitle">
    <w:name w:val="Subtitle"/>
    <w:basedOn w:val="Normal"/>
    <w:link w:val="SubtitleChar"/>
    <w:qFormat/>
    <w:rsid w:val="00FF077C"/>
    <w:pPr>
      <w:jc w:val="center"/>
    </w:pPr>
    <w:rPr>
      <w:rFonts w:ascii="Arial" w:hAnsi="Arial" w:cs="Arial"/>
      <w:b/>
      <w:bCs/>
      <w:sz w:val="24"/>
      <w:szCs w:val="24"/>
    </w:rPr>
  </w:style>
  <w:style w:type="character" w:customStyle="1" w:styleId="SubtitleChar">
    <w:name w:val="Subtitle Char"/>
    <w:basedOn w:val="DefaultParagraphFont"/>
    <w:link w:val="Subtitle"/>
    <w:rsid w:val="00FF077C"/>
    <w:rPr>
      <w:rFonts w:ascii="Arial" w:eastAsia="Times New Roman" w:hAnsi="Arial" w:cs="Arial"/>
      <w:b/>
      <w:bCs/>
      <w:sz w:val="24"/>
      <w:szCs w:val="24"/>
    </w:rPr>
  </w:style>
  <w:style w:type="paragraph" w:styleId="PlainText">
    <w:name w:val="Plain Text"/>
    <w:basedOn w:val="Normal"/>
    <w:link w:val="PlainTextChar"/>
    <w:rsid w:val="00FF077C"/>
    <w:rPr>
      <w:rFonts w:ascii="Courier New" w:hAnsi="Courier New" w:cs="Courier New"/>
    </w:rPr>
  </w:style>
  <w:style w:type="character" w:customStyle="1" w:styleId="PlainTextChar">
    <w:name w:val="Plain Text Char"/>
    <w:basedOn w:val="DefaultParagraphFont"/>
    <w:link w:val="PlainText"/>
    <w:rsid w:val="00FF077C"/>
    <w:rPr>
      <w:rFonts w:ascii="Courier New" w:eastAsia="Times New Roman" w:hAnsi="Courier New" w:cs="Courier New"/>
    </w:rPr>
  </w:style>
  <w:style w:type="character" w:styleId="Strong">
    <w:name w:val="Strong"/>
    <w:uiPriority w:val="22"/>
    <w:qFormat/>
    <w:rsid w:val="00FF077C"/>
    <w:rPr>
      <w:b/>
      <w:bCs/>
    </w:rPr>
  </w:style>
  <w:style w:type="character" w:customStyle="1" w:styleId="apple-converted-space">
    <w:name w:val="apple-converted-space"/>
    <w:rsid w:val="00FF077C"/>
  </w:style>
  <w:style w:type="character" w:customStyle="1" w:styleId="Heading3Char">
    <w:name w:val="Heading 3 Char"/>
    <w:basedOn w:val="DefaultParagraphFont"/>
    <w:link w:val="Heading3"/>
    <w:rsid w:val="00FF077C"/>
    <w:rPr>
      <w:rFonts w:eastAsia="MS Gothic"/>
      <w:b/>
      <w:bCs/>
      <w:sz w:val="26"/>
      <w:szCs w:val="26"/>
    </w:rPr>
  </w:style>
  <w:style w:type="paragraph" w:styleId="NormalWeb">
    <w:name w:val="Normal (Web)"/>
    <w:basedOn w:val="Normal"/>
    <w:uiPriority w:val="99"/>
    <w:unhideWhenUsed/>
    <w:rsid w:val="00FF077C"/>
    <w:pPr>
      <w:spacing w:before="100" w:beforeAutospacing="1" w:after="100" w:afterAutospacing="1"/>
    </w:pPr>
    <w:rPr>
      <w:sz w:val="24"/>
      <w:szCs w:val="24"/>
    </w:rPr>
  </w:style>
  <w:style w:type="paragraph" w:styleId="Header">
    <w:name w:val="header"/>
    <w:basedOn w:val="Normal"/>
    <w:link w:val="HeaderChar"/>
    <w:rsid w:val="00E37C47"/>
    <w:pPr>
      <w:tabs>
        <w:tab w:val="center" w:pos="4320"/>
        <w:tab w:val="right" w:pos="8640"/>
      </w:tabs>
    </w:pPr>
    <w:rPr>
      <w:sz w:val="24"/>
    </w:rPr>
  </w:style>
  <w:style w:type="character" w:customStyle="1" w:styleId="HeaderChar">
    <w:name w:val="Header Char"/>
    <w:basedOn w:val="DefaultParagraphFont"/>
    <w:link w:val="Header"/>
    <w:rsid w:val="00E37C47"/>
    <w:rPr>
      <w:rFonts w:ascii="Times New Roman" w:eastAsia="Times New Roman" w:hAnsi="Times New Roman"/>
      <w:sz w:val="24"/>
    </w:rPr>
  </w:style>
  <w:style w:type="paragraph" w:customStyle="1" w:styleId="CM1">
    <w:name w:val="CM1"/>
    <w:basedOn w:val="Normal"/>
    <w:next w:val="Normal"/>
    <w:uiPriority w:val="99"/>
    <w:rsid w:val="001569AB"/>
    <w:pPr>
      <w:widowControl w:val="0"/>
      <w:autoSpaceDE w:val="0"/>
      <w:autoSpaceDN w:val="0"/>
      <w:adjustRightInd w:val="0"/>
      <w:spacing w:line="311" w:lineRule="atLeast"/>
    </w:pPr>
    <w:rPr>
      <w:rFonts w:ascii="Palatino Linotype" w:hAnsi="Palatino Linotype"/>
      <w:sz w:val="24"/>
      <w:szCs w:val="24"/>
    </w:rPr>
  </w:style>
  <w:style w:type="paragraph" w:customStyle="1" w:styleId="CM23">
    <w:name w:val="CM23"/>
    <w:basedOn w:val="Normal"/>
    <w:next w:val="Normal"/>
    <w:uiPriority w:val="99"/>
    <w:rsid w:val="00AB2E76"/>
    <w:pPr>
      <w:widowControl w:val="0"/>
      <w:autoSpaceDE w:val="0"/>
      <w:autoSpaceDN w:val="0"/>
      <w:adjustRightInd w:val="0"/>
    </w:pPr>
    <w:rPr>
      <w:rFonts w:ascii="ArenaCondensed" w:hAnsi="ArenaCondense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156636">
      <w:bodyDiv w:val="1"/>
      <w:marLeft w:val="0"/>
      <w:marRight w:val="0"/>
      <w:marTop w:val="0"/>
      <w:marBottom w:val="0"/>
      <w:divBdr>
        <w:top w:val="none" w:sz="0" w:space="0" w:color="auto"/>
        <w:left w:val="none" w:sz="0" w:space="0" w:color="auto"/>
        <w:bottom w:val="none" w:sz="0" w:space="0" w:color="auto"/>
        <w:right w:val="none" w:sz="0" w:space="0" w:color="auto"/>
      </w:divBdr>
    </w:div>
    <w:div w:id="1183471692">
      <w:bodyDiv w:val="1"/>
      <w:marLeft w:val="0"/>
      <w:marRight w:val="0"/>
      <w:marTop w:val="0"/>
      <w:marBottom w:val="0"/>
      <w:divBdr>
        <w:top w:val="none" w:sz="0" w:space="0" w:color="auto"/>
        <w:left w:val="none" w:sz="0" w:space="0" w:color="auto"/>
        <w:bottom w:val="none" w:sz="0" w:space="0" w:color="auto"/>
        <w:right w:val="none" w:sz="0" w:space="0" w:color="auto"/>
      </w:divBdr>
    </w:div>
    <w:div w:id="1239511427">
      <w:bodyDiv w:val="1"/>
      <w:marLeft w:val="0"/>
      <w:marRight w:val="0"/>
      <w:marTop w:val="0"/>
      <w:marBottom w:val="0"/>
      <w:divBdr>
        <w:top w:val="none" w:sz="0" w:space="0" w:color="auto"/>
        <w:left w:val="none" w:sz="0" w:space="0" w:color="auto"/>
        <w:bottom w:val="none" w:sz="0" w:space="0" w:color="auto"/>
        <w:right w:val="none" w:sz="0" w:space="0" w:color="auto"/>
      </w:divBdr>
    </w:div>
    <w:div w:id="1837115489">
      <w:bodyDiv w:val="1"/>
      <w:marLeft w:val="0"/>
      <w:marRight w:val="0"/>
      <w:marTop w:val="0"/>
      <w:marBottom w:val="0"/>
      <w:divBdr>
        <w:top w:val="none" w:sz="0" w:space="0" w:color="auto"/>
        <w:left w:val="none" w:sz="0" w:space="0" w:color="auto"/>
        <w:bottom w:val="none" w:sz="0" w:space="0" w:color="auto"/>
        <w:right w:val="none" w:sz="0" w:space="0" w:color="auto"/>
      </w:divBdr>
    </w:div>
    <w:div w:id="196033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Visser</dc:creator>
  <cp:lastModifiedBy>Marler Karen L</cp:lastModifiedBy>
  <cp:revision>2</cp:revision>
  <cp:lastPrinted>2016-02-23T18:38:00Z</cp:lastPrinted>
  <dcterms:created xsi:type="dcterms:W3CDTF">2016-06-27T13:07:00Z</dcterms:created>
  <dcterms:modified xsi:type="dcterms:W3CDTF">2016-06-27T13:07:00Z</dcterms:modified>
</cp:coreProperties>
</file>