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55461D" w:rsidRPr="009F04B2" w14:paraId="43864C32" w14:textId="77777777" w:rsidTr="00471F02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833C0B" w:themeFill="accent2" w:themeFillShade="80"/>
            <w:vAlign w:val="center"/>
          </w:tcPr>
          <w:p w14:paraId="62DC967E" w14:textId="77777777" w:rsidR="0055461D" w:rsidRPr="00F87D4D" w:rsidRDefault="0055461D" w:rsidP="00471F02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55461D" w:rsidRPr="009F04B2" w14:paraId="541A4707" w14:textId="77777777" w:rsidTr="00471F02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14:paraId="1225EDA3" w14:textId="77777777" w:rsidR="0055461D" w:rsidRPr="00F87D4D" w:rsidRDefault="0055461D" w:rsidP="00471F02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>
              <w:rPr>
                <w:b/>
                <w:color w:val="000000" w:themeColor="text1"/>
                <w:sz w:val="28"/>
              </w:rPr>
              <w:t>2017-2018</w:t>
            </w:r>
          </w:p>
        </w:tc>
      </w:tr>
      <w:tr w:rsidR="0055461D" w:rsidRPr="009F04B2" w14:paraId="68082662" w14:textId="77777777" w:rsidTr="00471F02">
        <w:trPr>
          <w:trHeight w:val="738"/>
        </w:trPr>
        <w:tc>
          <w:tcPr>
            <w:tcW w:w="11787" w:type="dxa"/>
            <w:gridSpan w:val="5"/>
            <w:shd w:val="clear" w:color="auto" w:fill="FBE4D5" w:themeFill="accent2" w:themeFillTint="33"/>
          </w:tcPr>
          <w:p w14:paraId="0F23B5F5" w14:textId="77777777" w:rsidR="0055461D" w:rsidRPr="00F87D4D" w:rsidRDefault="0055461D" w:rsidP="00471F0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  <w:r>
              <w:rPr>
                <w:b/>
                <w:color w:val="000000" w:themeColor="text1"/>
                <w:sz w:val="28"/>
              </w:rPr>
              <w:t xml:space="preserve"> Culinary Arts Certificate </w:t>
            </w:r>
          </w:p>
        </w:tc>
      </w:tr>
      <w:tr w:rsidR="0055461D" w:rsidRPr="009F04B2" w14:paraId="19695EE3" w14:textId="77777777" w:rsidTr="00471F02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B56827" w14:textId="77777777" w:rsidR="0055461D" w:rsidRPr="00F87D4D" w:rsidRDefault="0055461D" w:rsidP="00471F02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55461D" w:rsidRPr="009F04B2" w14:paraId="3A4AC450" w14:textId="77777777" w:rsidTr="00471F02">
        <w:trPr>
          <w:trHeight w:val="333"/>
        </w:trPr>
        <w:tc>
          <w:tcPr>
            <w:tcW w:w="5892" w:type="dxa"/>
            <w:gridSpan w:val="3"/>
            <w:shd w:val="clear" w:color="auto" w:fill="FBE4D5" w:themeFill="accent2" w:themeFillTint="33"/>
            <w:vAlign w:val="center"/>
          </w:tcPr>
          <w:p w14:paraId="7A69DF36" w14:textId="77777777" w:rsidR="0055461D" w:rsidRDefault="0055461D" w:rsidP="00471F02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 David L. Hooper</w:t>
            </w:r>
          </w:p>
        </w:tc>
        <w:tc>
          <w:tcPr>
            <w:tcW w:w="5895" w:type="dxa"/>
            <w:gridSpan w:val="2"/>
            <w:shd w:val="clear" w:color="auto" w:fill="FBE4D5" w:themeFill="accent2" w:themeFillTint="33"/>
            <w:vAlign w:val="center"/>
          </w:tcPr>
          <w:p w14:paraId="4AA51606" w14:textId="77777777" w:rsidR="0055461D" w:rsidRPr="00F87D4D" w:rsidRDefault="0055461D" w:rsidP="00471F02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 BW240</w:t>
            </w:r>
          </w:p>
        </w:tc>
      </w:tr>
      <w:tr w:rsidR="0055461D" w:rsidRPr="009F04B2" w14:paraId="4D402ABB" w14:textId="77777777" w:rsidTr="00471F02">
        <w:trPr>
          <w:trHeight w:val="333"/>
        </w:trPr>
        <w:tc>
          <w:tcPr>
            <w:tcW w:w="5892" w:type="dxa"/>
            <w:gridSpan w:val="3"/>
            <w:shd w:val="clear" w:color="auto" w:fill="FBE4D5" w:themeFill="accent2" w:themeFillTint="33"/>
            <w:vAlign w:val="center"/>
          </w:tcPr>
          <w:p w14:paraId="615A0CA0" w14:textId="77777777" w:rsidR="0055461D" w:rsidRDefault="0055461D" w:rsidP="00471F02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>
              <w:rPr>
                <w:b/>
                <w:color w:val="000000" w:themeColor="text1"/>
                <w:sz w:val="24"/>
              </w:rPr>
              <w:t xml:space="preserve"> hooperdavidl@jccmi.edu</w:t>
            </w:r>
          </w:p>
        </w:tc>
        <w:tc>
          <w:tcPr>
            <w:tcW w:w="5895" w:type="dxa"/>
            <w:gridSpan w:val="2"/>
            <w:shd w:val="clear" w:color="auto" w:fill="FBE4D5" w:themeFill="accent2" w:themeFillTint="33"/>
            <w:vAlign w:val="center"/>
          </w:tcPr>
          <w:p w14:paraId="56A32E9D" w14:textId="77777777" w:rsidR="0055461D" w:rsidRDefault="0055461D" w:rsidP="00471F02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>
              <w:rPr>
                <w:b/>
                <w:color w:val="000000" w:themeColor="text1"/>
                <w:sz w:val="24"/>
              </w:rPr>
              <w:t xml:space="preserve"> 517.990.1393</w:t>
            </w:r>
          </w:p>
        </w:tc>
      </w:tr>
      <w:tr w:rsidR="0055461D" w:rsidRPr="003D25D2" w14:paraId="14862D0E" w14:textId="77777777" w:rsidTr="00471F02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14:paraId="31B41EC7" w14:textId="77777777" w:rsidR="0055461D" w:rsidRDefault="0055461D" w:rsidP="00471F02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660D7FC6" w14:textId="77777777" w:rsidR="0055461D" w:rsidRPr="003851F5" w:rsidRDefault="0055461D" w:rsidP="00471F02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2EEBB3B6" w14:textId="77777777" w:rsidR="0055461D" w:rsidRPr="00BE73A5" w:rsidRDefault="0055461D" w:rsidP="00471F02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235A0C5C" w14:textId="77777777" w:rsidR="0055461D" w:rsidRPr="00BE73A5" w:rsidRDefault="0055461D" w:rsidP="00471F02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5098E496" w14:textId="77777777" w:rsidR="0055461D" w:rsidRPr="00BE73A5" w:rsidRDefault="0055461D" w:rsidP="00471F02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55461D" w:rsidRPr="00273A7C" w14:paraId="27F65247" w14:textId="77777777" w:rsidTr="00471F02">
        <w:trPr>
          <w:trHeight w:val="1050"/>
        </w:trPr>
        <w:tc>
          <w:tcPr>
            <w:tcW w:w="355" w:type="dxa"/>
            <w:shd w:val="clear" w:color="auto" w:fill="FBE4D5" w:themeFill="accent2" w:themeFillTint="33"/>
            <w:vAlign w:val="center"/>
          </w:tcPr>
          <w:p w14:paraId="7A7B2E66" w14:textId="77777777" w:rsidR="0055461D" w:rsidRPr="00BC3E2C" w:rsidRDefault="0055461D" w:rsidP="00471F02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BE4D5" w:themeFill="accent2" w:themeFillTint="33"/>
            <w:vAlign w:val="center"/>
          </w:tcPr>
          <w:p w14:paraId="62B007B9" w14:textId="77777777" w:rsidR="0055461D" w:rsidRPr="00BC3E2C" w:rsidRDefault="0055461D" w:rsidP="00471F02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Students will assess the leadership, supervisory, and human relations skills within the hospitality industry.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14:paraId="16252A0A" w14:textId="77777777" w:rsidR="0055461D" w:rsidRPr="0055461D" w:rsidRDefault="0055461D" w:rsidP="00471F02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CUL100</w:t>
            </w:r>
          </w:p>
        </w:tc>
        <w:tc>
          <w:tcPr>
            <w:tcW w:w="2943" w:type="dxa"/>
            <w:shd w:val="clear" w:color="auto" w:fill="FBE4D5" w:themeFill="accent2" w:themeFillTint="33"/>
            <w:vAlign w:val="center"/>
          </w:tcPr>
          <w:p w14:paraId="2ACA6F57" w14:textId="77777777" w:rsidR="0055461D" w:rsidRPr="00BC3E2C" w:rsidRDefault="0055461D" w:rsidP="00471F0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</w:t>
            </w:r>
          </w:p>
        </w:tc>
        <w:tc>
          <w:tcPr>
            <w:tcW w:w="2952" w:type="dxa"/>
            <w:shd w:val="clear" w:color="auto" w:fill="FBE4D5" w:themeFill="accent2" w:themeFillTint="33"/>
            <w:vAlign w:val="center"/>
          </w:tcPr>
          <w:p w14:paraId="331E2ECE" w14:textId="77777777" w:rsidR="0055461D" w:rsidRPr="00BC3E2C" w:rsidRDefault="0055461D" w:rsidP="00471F02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Quizzes, written exam, and research project (based on industry related field trip).</w:t>
            </w:r>
          </w:p>
        </w:tc>
      </w:tr>
      <w:tr w:rsidR="0055461D" w:rsidRPr="00273A7C" w14:paraId="474B8BE3" w14:textId="77777777" w:rsidTr="00471F02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2FBF4589" w14:textId="77777777" w:rsidR="0055461D" w:rsidRPr="00BC3E2C" w:rsidRDefault="0055461D" w:rsidP="00471F02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57DB6725" w14:textId="77777777" w:rsidR="0055461D" w:rsidRDefault="0055461D" w:rsidP="005546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Students will achieve national certification as a ServSafe Food Protection Manager. </w:t>
            </w:r>
          </w:p>
          <w:p w14:paraId="1710D022" w14:textId="77777777" w:rsidR="0055461D" w:rsidRPr="00BC3E2C" w:rsidRDefault="0055461D" w:rsidP="00471F0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7B0D6C15" w14:textId="77777777" w:rsidR="0055461D" w:rsidRPr="00BC3E2C" w:rsidRDefault="0055461D" w:rsidP="00471F0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CUL101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4CF869A0" w14:textId="77777777" w:rsidR="0055461D" w:rsidRPr="0055461D" w:rsidRDefault="0055461D" w:rsidP="00471F02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70F8ECAC" w14:textId="77777777" w:rsidR="0055461D" w:rsidRDefault="0055461D" w:rsidP="005546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Quizzes, two practice exams, homework. </w:t>
            </w:r>
          </w:p>
          <w:p w14:paraId="189C829D" w14:textId="77777777" w:rsidR="0055461D" w:rsidRPr="00BC3E2C" w:rsidRDefault="0055461D" w:rsidP="005546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National Restaurant Association ServSafe Manager Exam. Must pass exam with 75% or higher with single attempt.</w:t>
            </w:r>
          </w:p>
        </w:tc>
      </w:tr>
      <w:tr w:rsidR="0055461D" w:rsidRPr="00273A7C" w14:paraId="5E35093A" w14:textId="77777777" w:rsidTr="00471F02">
        <w:trPr>
          <w:trHeight w:val="1006"/>
        </w:trPr>
        <w:tc>
          <w:tcPr>
            <w:tcW w:w="355" w:type="dxa"/>
            <w:shd w:val="clear" w:color="auto" w:fill="FBE4D5" w:themeFill="accent2" w:themeFillTint="33"/>
            <w:vAlign w:val="center"/>
          </w:tcPr>
          <w:p w14:paraId="38426EEA" w14:textId="77777777" w:rsidR="0055461D" w:rsidRPr="00BC3E2C" w:rsidRDefault="0055461D" w:rsidP="00471F02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BE4D5" w:themeFill="accent2" w:themeFillTint="33"/>
            <w:vAlign w:val="center"/>
          </w:tcPr>
          <w:p w14:paraId="67A5CC9D" w14:textId="77777777" w:rsidR="0055461D" w:rsidRPr="00BC3E2C" w:rsidRDefault="0055461D" w:rsidP="00471F02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Students will demonstrate skill in baking and pastry methods and techniques, product knowledge, and food handling and organization.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14:paraId="5EA7996C" w14:textId="77777777" w:rsidR="0055461D" w:rsidRPr="00BC3E2C" w:rsidRDefault="0055461D" w:rsidP="00471F02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CUL115</w:t>
            </w:r>
          </w:p>
        </w:tc>
        <w:tc>
          <w:tcPr>
            <w:tcW w:w="2943" w:type="dxa"/>
            <w:shd w:val="clear" w:color="auto" w:fill="FBE4D5" w:themeFill="accent2" w:themeFillTint="33"/>
            <w:vAlign w:val="center"/>
          </w:tcPr>
          <w:p w14:paraId="5EB59DC6" w14:textId="77777777" w:rsidR="0055461D" w:rsidRPr="0055461D" w:rsidRDefault="0055461D" w:rsidP="00471F02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Winter</w:t>
            </w:r>
          </w:p>
        </w:tc>
        <w:tc>
          <w:tcPr>
            <w:tcW w:w="2952" w:type="dxa"/>
            <w:shd w:val="clear" w:color="auto" w:fill="FBE4D5" w:themeFill="accent2" w:themeFillTint="33"/>
            <w:vAlign w:val="center"/>
          </w:tcPr>
          <w:p w14:paraId="78729117" w14:textId="77777777" w:rsidR="0055461D" w:rsidRPr="00BC3E2C" w:rsidRDefault="0055461D" w:rsidP="00471F02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Satisfy a variety of course competencies (multiple attempts). Written Final Exam, Practical Final Exam. Must pass practical exam with 75% or higher with single attempt.</w:t>
            </w:r>
          </w:p>
        </w:tc>
      </w:tr>
      <w:tr w:rsidR="0055461D" w:rsidRPr="00273A7C" w14:paraId="527A2BD9" w14:textId="77777777" w:rsidTr="00471F02">
        <w:trPr>
          <w:trHeight w:val="1006"/>
        </w:trPr>
        <w:tc>
          <w:tcPr>
            <w:tcW w:w="355" w:type="dxa"/>
            <w:shd w:val="clear" w:color="auto" w:fill="FBE4D5" w:themeFill="accent2" w:themeFillTint="33"/>
            <w:vAlign w:val="center"/>
          </w:tcPr>
          <w:p w14:paraId="33AFE93C" w14:textId="288C833F" w:rsidR="0055461D" w:rsidRPr="00BC3E2C" w:rsidRDefault="00001CB7" w:rsidP="005546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4</w:t>
            </w:r>
          </w:p>
        </w:tc>
        <w:tc>
          <w:tcPr>
            <w:tcW w:w="2587" w:type="dxa"/>
            <w:shd w:val="clear" w:color="auto" w:fill="FBE4D5" w:themeFill="accent2" w:themeFillTint="33"/>
            <w:vAlign w:val="center"/>
          </w:tcPr>
          <w:p w14:paraId="7E93839A" w14:textId="77777777" w:rsidR="0055461D" w:rsidRPr="00BC3E2C" w:rsidRDefault="0055461D" w:rsidP="005546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Students will demonstrate knowledge in culinary nutrition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14:paraId="7C2C9EDB" w14:textId="77777777" w:rsidR="0055461D" w:rsidRPr="00BC3E2C" w:rsidRDefault="0055461D" w:rsidP="0055461D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CUL118</w:t>
            </w:r>
          </w:p>
        </w:tc>
        <w:tc>
          <w:tcPr>
            <w:tcW w:w="2943" w:type="dxa"/>
            <w:shd w:val="clear" w:color="auto" w:fill="FBE4D5" w:themeFill="accent2" w:themeFillTint="33"/>
            <w:vAlign w:val="center"/>
          </w:tcPr>
          <w:p w14:paraId="56D737C3" w14:textId="77777777" w:rsidR="0055461D" w:rsidRPr="0055461D" w:rsidRDefault="0055461D" w:rsidP="0055461D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Spring</w:t>
            </w:r>
          </w:p>
        </w:tc>
        <w:tc>
          <w:tcPr>
            <w:tcW w:w="2952" w:type="dxa"/>
            <w:shd w:val="clear" w:color="auto" w:fill="FBE4D5" w:themeFill="accent2" w:themeFillTint="33"/>
            <w:vAlign w:val="center"/>
          </w:tcPr>
          <w:p w14:paraId="19830597" w14:textId="77777777" w:rsidR="0055461D" w:rsidRPr="00BC3E2C" w:rsidRDefault="0055461D" w:rsidP="005546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Satisfy a variety of course competencies (multiple attempts). Written Final Exam.</w:t>
            </w:r>
          </w:p>
        </w:tc>
      </w:tr>
      <w:tr w:rsidR="0055461D" w:rsidRPr="00273A7C" w14:paraId="6D4C0AFB" w14:textId="77777777" w:rsidTr="00471F02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33F1144D" w14:textId="4562A26B" w:rsidR="0055461D" w:rsidRPr="00BC3E2C" w:rsidRDefault="00001CB7" w:rsidP="005546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42A49A1A" w14:textId="77777777" w:rsidR="0055461D" w:rsidRPr="00BC3E2C" w:rsidRDefault="0055461D" w:rsidP="005546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Students will practice sanitation and safety skills and will demonstrate strong teamwork, oral communication, and professionalism.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3FB89FE7" w14:textId="77777777" w:rsidR="0055461D" w:rsidRPr="00BC3E2C" w:rsidRDefault="0055461D" w:rsidP="0055461D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CUL120, CUL121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28DB2D32" w14:textId="77777777" w:rsidR="0055461D" w:rsidRPr="0055461D" w:rsidRDefault="0055461D" w:rsidP="0055461D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7B61AD8E" w14:textId="77777777" w:rsidR="0055461D" w:rsidRPr="00BC3E2C" w:rsidRDefault="0055461D" w:rsidP="005546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Satisfy a variety of course competencies (multiple attempts). Written Final Exam, Practical Final Exam. Must pass practical exam with 75% or higher with single attempt.</w:t>
            </w:r>
          </w:p>
        </w:tc>
      </w:tr>
      <w:tr w:rsidR="0055461D" w:rsidRPr="00273A7C" w14:paraId="51E2C665" w14:textId="77777777" w:rsidTr="00471F02">
        <w:trPr>
          <w:trHeight w:val="1006"/>
        </w:trPr>
        <w:tc>
          <w:tcPr>
            <w:tcW w:w="355" w:type="dxa"/>
            <w:shd w:val="clear" w:color="auto" w:fill="FBE4D5" w:themeFill="accent2" w:themeFillTint="33"/>
            <w:vAlign w:val="center"/>
          </w:tcPr>
          <w:p w14:paraId="194E3CB1" w14:textId="31662047" w:rsidR="0055461D" w:rsidRPr="00BC3E2C" w:rsidRDefault="00001CB7" w:rsidP="005546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BE4D5" w:themeFill="accent2" w:themeFillTint="33"/>
            <w:vAlign w:val="center"/>
          </w:tcPr>
          <w:p w14:paraId="697B0F5D" w14:textId="77777777" w:rsidR="0055461D" w:rsidRPr="00BC3E2C" w:rsidRDefault="0055461D" w:rsidP="005546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Students will demonstrate skill in international and regional cuisine methods of cookery, techniques, product knowledge, and food handling and organization. 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14:paraId="3109646A" w14:textId="77777777" w:rsidR="0055461D" w:rsidRPr="00BC3E2C" w:rsidRDefault="0055461D" w:rsidP="0055461D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CUL 227</w:t>
            </w:r>
          </w:p>
        </w:tc>
        <w:tc>
          <w:tcPr>
            <w:tcW w:w="2943" w:type="dxa"/>
            <w:shd w:val="clear" w:color="auto" w:fill="FBE4D5" w:themeFill="accent2" w:themeFillTint="33"/>
            <w:vAlign w:val="center"/>
          </w:tcPr>
          <w:p w14:paraId="505DF320" w14:textId="77777777" w:rsidR="0055461D" w:rsidRPr="00BC3E2C" w:rsidRDefault="0055461D" w:rsidP="0055461D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</w:t>
            </w:r>
          </w:p>
        </w:tc>
        <w:tc>
          <w:tcPr>
            <w:tcW w:w="2952" w:type="dxa"/>
            <w:shd w:val="clear" w:color="auto" w:fill="FBE4D5" w:themeFill="accent2" w:themeFillTint="33"/>
            <w:vAlign w:val="center"/>
          </w:tcPr>
          <w:p w14:paraId="3F44EA71" w14:textId="77777777" w:rsidR="0055461D" w:rsidRPr="00BC3E2C" w:rsidRDefault="0055461D" w:rsidP="0055461D">
            <w:pPr>
              <w:widowControl w:val="0"/>
              <w:rPr>
                <w:color w:val="000000" w:themeColor="text1"/>
                <w:sz w:val="24"/>
              </w:rPr>
            </w:pPr>
            <w:bookmarkStart w:id="0" w:name="OLE_LINK1"/>
            <w:bookmarkStart w:id="1" w:name="OLE_LINK2"/>
            <w:bookmarkStart w:id="2" w:name="_GoBack"/>
            <w:r>
              <w:rPr>
                <w:color w:val="000000" w:themeColor="text1"/>
                <w:sz w:val="24"/>
              </w:rPr>
              <w:t>Quizzes, written exam, and research project.</w:t>
            </w:r>
            <w:bookmarkEnd w:id="0"/>
            <w:bookmarkEnd w:id="1"/>
            <w:bookmarkEnd w:id="2"/>
          </w:p>
        </w:tc>
      </w:tr>
    </w:tbl>
    <w:p w14:paraId="03E1E643" w14:textId="77777777" w:rsidR="0055461D" w:rsidRDefault="0055461D" w:rsidP="0055461D"/>
    <w:p w14:paraId="0C4B5C74" w14:textId="77777777" w:rsidR="00A12024" w:rsidRDefault="00A12024"/>
    <w:sectPr w:rsidR="00A12024" w:rsidSect="00F31C23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5F1FE" w14:textId="77777777" w:rsidR="00000000" w:rsidRDefault="00001CB7">
      <w:pPr>
        <w:spacing w:after="0" w:line="240" w:lineRule="auto"/>
      </w:pPr>
      <w:r>
        <w:separator/>
      </w:r>
    </w:p>
  </w:endnote>
  <w:endnote w:type="continuationSeparator" w:id="0">
    <w:p w14:paraId="74FDC9B0" w14:textId="77777777" w:rsidR="00000000" w:rsidRDefault="0000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EB693" w14:textId="77777777" w:rsidR="00000000" w:rsidRDefault="00001CB7">
      <w:pPr>
        <w:spacing w:after="0" w:line="240" w:lineRule="auto"/>
      </w:pPr>
      <w:r>
        <w:separator/>
      </w:r>
    </w:p>
  </w:footnote>
  <w:footnote w:type="continuationSeparator" w:id="0">
    <w:p w14:paraId="7E7641A7" w14:textId="77777777" w:rsidR="00000000" w:rsidRDefault="0000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B371" w14:textId="77777777" w:rsidR="00AA2E5A" w:rsidRDefault="0055461D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89C52AF" wp14:editId="501CE34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64BB10" w14:textId="77777777" w:rsidR="00AA2E5A" w:rsidRDefault="00001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1D"/>
    <w:rsid w:val="00001CB7"/>
    <w:rsid w:val="0055461D"/>
    <w:rsid w:val="00A1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62DE"/>
  <w15:chartTrackingRefBased/>
  <w15:docId w15:val="{386C4678-F0C4-4FE3-BE84-D34E4991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61D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55461D"/>
    <w:pPr>
      <w:spacing w:after="0" w:line="240" w:lineRule="auto"/>
      <w:jc w:val="left"/>
    </w:pPr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5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61D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Hooper</dc:creator>
  <cp:keywords/>
  <dc:description/>
  <cp:lastModifiedBy>Ebersole Sarah A</cp:lastModifiedBy>
  <cp:revision>2</cp:revision>
  <dcterms:created xsi:type="dcterms:W3CDTF">2018-05-01T15:26:00Z</dcterms:created>
  <dcterms:modified xsi:type="dcterms:W3CDTF">2018-05-01T15:26:00Z</dcterms:modified>
</cp:coreProperties>
</file>