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DD" w:rsidRDefault="00CF2CB2">
      <w:pPr>
        <w:pStyle w:val="Standard"/>
        <w:pageBreakBefore/>
        <w:jc w:val="center"/>
      </w:pPr>
      <w:bookmarkStart w:id="0" w:name="id.2w7y49k8u6lz"/>
      <w:bookmarkEnd w:id="0"/>
      <w:r>
        <w:rPr>
          <w:rFonts w:ascii="Cambria" w:eastAsia="Cambria" w:hAnsi="Cambria" w:cs="Cambria"/>
          <w:sz w:val="36"/>
          <w:szCs w:val="36"/>
        </w:rPr>
        <w:t>GEO 5 (Core Competence): Understand human behavior and social systems. and the principles which govern them.</w:t>
      </w:r>
    </w:p>
    <w:p w:rsidR="001506DD" w:rsidRDefault="001506DD">
      <w:pPr>
        <w:pStyle w:val="Standard"/>
        <w:jc w:val="center"/>
        <w:rPr>
          <w:rFonts w:ascii="Cambria" w:eastAsia="Cambria" w:hAnsi="Cambria" w:cs="Cambria"/>
          <w:sz w:val="36"/>
          <w:szCs w:val="36"/>
        </w:rPr>
      </w:pPr>
    </w:p>
    <w:tbl>
      <w:tblPr>
        <w:tblW w:w="1299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0"/>
        <w:gridCol w:w="5175"/>
        <w:gridCol w:w="1440"/>
        <w:gridCol w:w="1155"/>
        <w:gridCol w:w="1260"/>
        <w:gridCol w:w="1950"/>
      </w:tblGrid>
      <w:tr w:rsidR="001506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06DD" w:rsidRDefault="00CF2C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Outcome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06DD" w:rsidRDefault="00CF2C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The Student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06DD" w:rsidRDefault="00CF2C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Assignment/ Measures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06DD" w:rsidRDefault="00CF2C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Success Criteria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06DD" w:rsidRDefault="00CF2C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Student Outcomes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506DD" w:rsidRDefault="00CF2CB2">
            <w:pPr>
              <w:pStyle w:val="Standard"/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Revisions/ Improvements</w:t>
            </w:r>
          </w:p>
        </w:tc>
      </w:tr>
      <w:tr w:rsidR="001506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Meaning /</w:t>
            </w:r>
          </w:p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Recognizes factors that determine and govern human behavior.</w:t>
            </w:r>
          </w:p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Acknowledges the interaction of personal and social factors.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506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Analysis and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Interpretation</w:t>
            </w:r>
          </w:p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Articulates the methods of analysis and interpretation used by behavioral sciences.</w:t>
            </w:r>
          </w:p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Begins to use appropriate terms and concepts.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506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Engagement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When prompted, engages in discussion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the relevant issues, reflecting knowledge of behavior and systems.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1506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Evaluation of Methodology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● Identifies the critical assumptions involved in behavioral science research and the limitations of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each research method.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1506DD">
            <w:pPr>
              <w:pStyle w:val="Standard"/>
            </w:pPr>
          </w:p>
        </w:tc>
      </w:tr>
      <w:tr w:rsidR="001506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spacing w:before="240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Systems Thinking</w:t>
            </w:r>
          </w:p>
        </w:tc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● Identifies at least two social systems designed to regulate human behavior and the limitations of each.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spacing w:line="240" w:lineRule="auto"/>
            </w:pPr>
            <w:r>
              <w:rPr>
                <w:rFonts w:ascii="Calibri" w:eastAsia="Calibri" w:hAnsi="Calibri" w:cs="Calibri"/>
                <w:sz w:val="16"/>
                <w:szCs w:val="16"/>
              </w:rPr>
              <w:t>____ of ____ students met the success criteria.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6DD" w:rsidRDefault="00CF2CB2">
            <w:pPr>
              <w:pStyle w:val="Standard"/>
              <w:ind w:left="460"/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1506DD" w:rsidRDefault="001506DD">
      <w:pPr>
        <w:pStyle w:val="Standard"/>
      </w:pPr>
      <w:bookmarkStart w:id="1" w:name="_GoBack"/>
      <w:bookmarkEnd w:id="1"/>
    </w:p>
    <w:sectPr w:rsidR="001506DD">
      <w:pgSz w:w="15840" w:h="122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B2" w:rsidRDefault="00CF2CB2">
      <w:r>
        <w:separator/>
      </w:r>
    </w:p>
  </w:endnote>
  <w:endnote w:type="continuationSeparator" w:id="0">
    <w:p w:rsidR="00CF2CB2" w:rsidRDefault="00C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B2" w:rsidRDefault="00CF2CB2">
      <w:r>
        <w:rPr>
          <w:color w:val="000000"/>
        </w:rPr>
        <w:separator/>
      </w:r>
    </w:p>
  </w:footnote>
  <w:footnote w:type="continuationSeparator" w:id="0">
    <w:p w:rsidR="00CF2CB2" w:rsidRDefault="00CF2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06DD"/>
    <w:rsid w:val="001506DD"/>
    <w:rsid w:val="00CF2CB2"/>
    <w:rsid w:val="00E2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8A814D-F3D5-4781-981A-8BE4EADD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en-US" w:eastAsia="en-US" w:bidi="ar-SA"/>
      </w:rPr>
    </w:rPrDefault>
    <w:pPrDefault>
      <w:pPr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Stand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Stand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Stand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Standar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Standard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oList1">
    <w:name w:val="No List1"/>
    <w:pPr>
      <w:suppressAutoHyphens/>
    </w:pPr>
  </w:style>
  <w:style w:type="paragraph" w:styleId="Title">
    <w:name w:val="Title"/>
    <w:basedOn w:val="Standar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Standard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College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Marler Karen L</dc:creator>
  <cp:lastModifiedBy>Marler Karen L</cp:lastModifiedBy>
  <cp:revision>2</cp:revision>
  <dcterms:created xsi:type="dcterms:W3CDTF">2016-07-07T19:16:00Z</dcterms:created>
  <dcterms:modified xsi:type="dcterms:W3CDTF">2016-07-07T19:16:00Z</dcterms:modified>
</cp:coreProperties>
</file>