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1170"/>
        <w:tblW w:w="12235" w:type="dxa"/>
        <w:tblLayout w:type="fixed"/>
        <w:tblCellMar>
          <w:left w:w="115" w:type="dxa"/>
          <w:right w:w="115" w:type="dxa"/>
        </w:tblCellMar>
        <w:tblLook w:val="04A0" w:firstRow="1" w:lastRow="0" w:firstColumn="1" w:lastColumn="0" w:noHBand="0" w:noVBand="1"/>
      </w:tblPr>
      <w:tblGrid>
        <w:gridCol w:w="355"/>
        <w:gridCol w:w="2587"/>
        <w:gridCol w:w="2950"/>
        <w:gridCol w:w="2943"/>
        <w:gridCol w:w="3400"/>
      </w:tblGrid>
      <w:tr w:rsidR="00AA2E5A" w:rsidRPr="00080210" w:rsidTr="006830B2">
        <w:trPr>
          <w:trHeight w:val="1489"/>
        </w:trPr>
        <w:tc>
          <w:tcPr>
            <w:tcW w:w="12235" w:type="dxa"/>
            <w:gridSpan w:val="5"/>
            <w:tcBorders>
              <w:bottom w:val="single" w:sz="4" w:space="0" w:color="000000" w:themeColor="text1"/>
            </w:tcBorders>
            <w:shd w:val="clear" w:color="auto" w:fill="632423" w:themeFill="accent2" w:themeFillShade="80"/>
            <w:vAlign w:val="center"/>
          </w:tcPr>
          <w:p w:rsidR="00AA2E5A" w:rsidRPr="00080210" w:rsidRDefault="00AA2E5A" w:rsidP="00AA2E5A">
            <w:pPr>
              <w:jc w:val="center"/>
              <w:rPr>
                <w:b/>
                <w:color w:val="FFFFFF" w:themeColor="background1"/>
                <w:sz w:val="22"/>
                <w:szCs w:val="22"/>
              </w:rPr>
            </w:pPr>
            <w:r w:rsidRPr="00080210">
              <w:rPr>
                <w:b/>
                <w:color w:val="FFFFFF" w:themeColor="background1"/>
                <w:sz w:val="22"/>
                <w:szCs w:val="22"/>
              </w:rPr>
              <w:t>Program/Discipline Learning Outcomes</w:t>
            </w:r>
          </w:p>
        </w:tc>
      </w:tr>
      <w:tr w:rsidR="00AA2E5A" w:rsidRPr="00080210" w:rsidTr="006830B2">
        <w:trPr>
          <w:trHeight w:val="738"/>
        </w:trPr>
        <w:tc>
          <w:tcPr>
            <w:tcW w:w="12235" w:type="dxa"/>
            <w:gridSpan w:val="5"/>
            <w:shd w:val="clear" w:color="auto" w:fill="auto"/>
          </w:tcPr>
          <w:p w:rsidR="00AA2E5A" w:rsidRPr="00080210" w:rsidRDefault="00AA2E5A" w:rsidP="00AA2E5A">
            <w:pPr>
              <w:rPr>
                <w:b/>
                <w:color w:val="000000" w:themeColor="text1"/>
                <w:sz w:val="22"/>
                <w:szCs w:val="22"/>
              </w:rPr>
            </w:pPr>
            <w:r w:rsidRPr="00080210">
              <w:rPr>
                <w:b/>
                <w:color w:val="000000" w:themeColor="text1"/>
                <w:sz w:val="22"/>
                <w:szCs w:val="22"/>
              </w:rPr>
              <w:t xml:space="preserve">Academic Year:   </w:t>
            </w:r>
            <w:r w:rsidR="006830B2" w:rsidRPr="00080210">
              <w:rPr>
                <w:b/>
                <w:color w:val="000000" w:themeColor="text1"/>
                <w:sz w:val="22"/>
                <w:szCs w:val="22"/>
              </w:rPr>
              <w:t>2018-19</w:t>
            </w:r>
          </w:p>
        </w:tc>
      </w:tr>
      <w:tr w:rsidR="00AA2E5A" w:rsidRPr="00080210" w:rsidTr="006830B2">
        <w:trPr>
          <w:trHeight w:val="738"/>
        </w:trPr>
        <w:tc>
          <w:tcPr>
            <w:tcW w:w="12235" w:type="dxa"/>
            <w:gridSpan w:val="5"/>
            <w:shd w:val="clear" w:color="auto" w:fill="F2DBDB" w:themeFill="accent2" w:themeFillTint="33"/>
          </w:tcPr>
          <w:p w:rsidR="00AA2E5A" w:rsidRPr="00080210" w:rsidRDefault="00AA2E5A" w:rsidP="006830B2">
            <w:pPr>
              <w:rPr>
                <w:b/>
                <w:color w:val="000000" w:themeColor="text1"/>
                <w:sz w:val="22"/>
                <w:szCs w:val="22"/>
              </w:rPr>
            </w:pPr>
            <w:r w:rsidRPr="00080210">
              <w:rPr>
                <w:b/>
                <w:color w:val="000000" w:themeColor="text1"/>
                <w:sz w:val="22"/>
                <w:szCs w:val="22"/>
              </w:rPr>
              <w:t xml:space="preserve">Program/Discipline: </w:t>
            </w:r>
            <w:r w:rsidR="006830B2" w:rsidRPr="00080210">
              <w:rPr>
                <w:b/>
                <w:color w:val="000000" w:themeColor="text1"/>
                <w:sz w:val="22"/>
                <w:szCs w:val="22"/>
              </w:rPr>
              <w:t>Dental Hygiene</w:t>
            </w:r>
          </w:p>
        </w:tc>
      </w:tr>
      <w:tr w:rsidR="00AA2E5A" w:rsidRPr="00080210" w:rsidTr="006830B2">
        <w:trPr>
          <w:trHeight w:val="738"/>
        </w:trPr>
        <w:tc>
          <w:tcPr>
            <w:tcW w:w="12235" w:type="dxa"/>
            <w:gridSpan w:val="5"/>
            <w:tcBorders>
              <w:bottom w:val="single" w:sz="4" w:space="0" w:color="000000" w:themeColor="text1"/>
            </w:tcBorders>
            <w:shd w:val="clear" w:color="auto" w:fill="auto"/>
            <w:vAlign w:val="center"/>
          </w:tcPr>
          <w:p w:rsidR="00AA2E5A" w:rsidRPr="00080210" w:rsidRDefault="00AA2E5A" w:rsidP="00AA2E5A">
            <w:pPr>
              <w:jc w:val="center"/>
              <w:rPr>
                <w:b/>
                <w:color w:val="000000" w:themeColor="text1"/>
                <w:sz w:val="22"/>
                <w:szCs w:val="22"/>
              </w:rPr>
            </w:pPr>
            <w:r w:rsidRPr="00080210">
              <w:rPr>
                <w:b/>
                <w:color w:val="000000" w:themeColor="text1"/>
                <w:sz w:val="22"/>
                <w:szCs w:val="22"/>
              </w:rPr>
              <w:t>PROGRAM/DISCIPLINE CONTACT</w:t>
            </w:r>
          </w:p>
        </w:tc>
      </w:tr>
      <w:tr w:rsidR="00AA2E5A" w:rsidRPr="00080210" w:rsidTr="006830B2">
        <w:trPr>
          <w:trHeight w:val="333"/>
        </w:trPr>
        <w:tc>
          <w:tcPr>
            <w:tcW w:w="5892" w:type="dxa"/>
            <w:gridSpan w:val="3"/>
            <w:shd w:val="clear" w:color="auto" w:fill="F2DBDB" w:themeFill="accent2" w:themeFillTint="33"/>
            <w:vAlign w:val="center"/>
          </w:tcPr>
          <w:p w:rsidR="00AA2E5A" w:rsidRPr="00080210" w:rsidRDefault="006830B2" w:rsidP="00AA2E5A">
            <w:pPr>
              <w:rPr>
                <w:b/>
                <w:color w:val="000000" w:themeColor="text1"/>
                <w:sz w:val="22"/>
                <w:szCs w:val="22"/>
              </w:rPr>
            </w:pPr>
            <w:r w:rsidRPr="00080210">
              <w:rPr>
                <w:b/>
                <w:color w:val="000000" w:themeColor="text1"/>
                <w:sz w:val="22"/>
                <w:szCs w:val="22"/>
              </w:rPr>
              <w:t>PROGRAM DIRECTOR</w:t>
            </w:r>
            <w:r w:rsidR="00AA2E5A" w:rsidRPr="00080210">
              <w:rPr>
                <w:b/>
                <w:color w:val="000000" w:themeColor="text1"/>
                <w:sz w:val="22"/>
                <w:szCs w:val="22"/>
              </w:rPr>
              <w:t>:</w:t>
            </w:r>
            <w:r w:rsidRPr="00080210">
              <w:rPr>
                <w:b/>
                <w:color w:val="000000" w:themeColor="text1"/>
                <w:sz w:val="22"/>
                <w:szCs w:val="22"/>
              </w:rPr>
              <w:t xml:space="preserve"> Patricia Guenther</w:t>
            </w:r>
          </w:p>
        </w:tc>
        <w:tc>
          <w:tcPr>
            <w:tcW w:w="6343" w:type="dxa"/>
            <w:gridSpan w:val="2"/>
            <w:shd w:val="clear" w:color="auto" w:fill="F2DBDB" w:themeFill="accent2" w:themeFillTint="33"/>
            <w:vAlign w:val="center"/>
          </w:tcPr>
          <w:p w:rsidR="00AA2E5A" w:rsidRPr="00080210" w:rsidRDefault="00AA2E5A" w:rsidP="006830B2">
            <w:pPr>
              <w:rPr>
                <w:b/>
                <w:color w:val="000000" w:themeColor="text1"/>
                <w:sz w:val="22"/>
                <w:szCs w:val="22"/>
              </w:rPr>
            </w:pPr>
            <w:r w:rsidRPr="00080210">
              <w:rPr>
                <w:b/>
                <w:color w:val="000000" w:themeColor="text1"/>
                <w:sz w:val="22"/>
                <w:szCs w:val="22"/>
              </w:rPr>
              <w:t>OFFICE:</w:t>
            </w:r>
            <w:r w:rsidR="006830B2" w:rsidRPr="00080210">
              <w:rPr>
                <w:b/>
                <w:color w:val="000000" w:themeColor="text1"/>
                <w:sz w:val="22"/>
                <w:szCs w:val="22"/>
              </w:rPr>
              <w:t xml:space="preserve"> JW 104-C</w:t>
            </w:r>
          </w:p>
        </w:tc>
      </w:tr>
      <w:tr w:rsidR="00AA2E5A" w:rsidRPr="00080210" w:rsidTr="006830B2">
        <w:trPr>
          <w:trHeight w:val="333"/>
        </w:trPr>
        <w:tc>
          <w:tcPr>
            <w:tcW w:w="5892" w:type="dxa"/>
            <w:gridSpan w:val="3"/>
            <w:shd w:val="clear" w:color="auto" w:fill="F2DBDB" w:themeFill="accent2" w:themeFillTint="33"/>
            <w:vAlign w:val="center"/>
          </w:tcPr>
          <w:p w:rsidR="00AA2E5A" w:rsidRPr="00080210" w:rsidRDefault="00AA2E5A" w:rsidP="00AA2E5A">
            <w:pPr>
              <w:rPr>
                <w:b/>
                <w:color w:val="000000" w:themeColor="text1"/>
                <w:sz w:val="22"/>
                <w:szCs w:val="22"/>
              </w:rPr>
            </w:pPr>
            <w:r w:rsidRPr="00080210">
              <w:rPr>
                <w:b/>
                <w:color w:val="000000" w:themeColor="text1"/>
                <w:sz w:val="22"/>
                <w:szCs w:val="22"/>
              </w:rPr>
              <w:t>EMAIL:</w:t>
            </w:r>
            <w:r w:rsidR="006830B2" w:rsidRPr="00080210">
              <w:rPr>
                <w:b/>
                <w:color w:val="000000" w:themeColor="text1"/>
                <w:sz w:val="22"/>
                <w:szCs w:val="22"/>
              </w:rPr>
              <w:t xml:space="preserve"> guenthepatricid@jccmi.edu</w:t>
            </w:r>
          </w:p>
        </w:tc>
        <w:tc>
          <w:tcPr>
            <w:tcW w:w="6343" w:type="dxa"/>
            <w:gridSpan w:val="2"/>
            <w:shd w:val="clear" w:color="auto" w:fill="F2DBDB" w:themeFill="accent2" w:themeFillTint="33"/>
            <w:vAlign w:val="center"/>
          </w:tcPr>
          <w:p w:rsidR="00AA2E5A" w:rsidRPr="00080210" w:rsidRDefault="00AA2E5A" w:rsidP="00AA2E5A">
            <w:pPr>
              <w:rPr>
                <w:b/>
                <w:color w:val="000000" w:themeColor="text1"/>
                <w:sz w:val="22"/>
                <w:szCs w:val="22"/>
              </w:rPr>
            </w:pPr>
            <w:r w:rsidRPr="00080210">
              <w:rPr>
                <w:b/>
                <w:color w:val="000000" w:themeColor="text1"/>
                <w:sz w:val="22"/>
                <w:szCs w:val="22"/>
              </w:rPr>
              <w:t>PHONE:</w:t>
            </w:r>
            <w:r w:rsidR="006830B2" w:rsidRPr="00080210">
              <w:rPr>
                <w:b/>
                <w:color w:val="000000" w:themeColor="text1"/>
                <w:sz w:val="22"/>
                <w:szCs w:val="22"/>
              </w:rPr>
              <w:t xml:space="preserve"> 990-1463</w:t>
            </w:r>
          </w:p>
        </w:tc>
      </w:tr>
      <w:tr w:rsidR="00BC3E2C" w:rsidRPr="00080210" w:rsidTr="006830B2">
        <w:trPr>
          <w:trHeight w:val="37"/>
        </w:trPr>
        <w:tc>
          <w:tcPr>
            <w:tcW w:w="2942" w:type="dxa"/>
            <w:gridSpan w:val="2"/>
            <w:shd w:val="clear" w:color="auto" w:fill="FFFFFF" w:themeFill="background1"/>
            <w:vAlign w:val="center"/>
          </w:tcPr>
          <w:p w:rsidR="00AA2E5A" w:rsidRPr="00080210" w:rsidRDefault="00AA2E5A" w:rsidP="00AA2E5A">
            <w:pPr>
              <w:widowControl w:val="0"/>
              <w:jc w:val="center"/>
              <w:rPr>
                <w:b/>
                <w:color w:val="000000" w:themeColor="text1"/>
                <w:sz w:val="22"/>
                <w:szCs w:val="22"/>
              </w:rPr>
            </w:pPr>
            <w:r w:rsidRPr="00080210">
              <w:rPr>
                <w:b/>
                <w:color w:val="000000" w:themeColor="text1"/>
                <w:sz w:val="22"/>
                <w:szCs w:val="22"/>
              </w:rPr>
              <w:t>Learning Outcome:</w:t>
            </w:r>
          </w:p>
          <w:p w:rsidR="00AA2E5A" w:rsidRPr="00080210" w:rsidRDefault="00AA2E5A" w:rsidP="00AA2E5A">
            <w:pPr>
              <w:widowControl w:val="0"/>
              <w:jc w:val="center"/>
              <w:rPr>
                <w:b/>
                <w:color w:val="000000" w:themeColor="text1"/>
                <w:sz w:val="22"/>
                <w:szCs w:val="22"/>
              </w:rPr>
            </w:pPr>
            <w:r w:rsidRPr="00080210">
              <w:rPr>
                <w:b/>
                <w:color w:val="000000" w:themeColor="text1"/>
                <w:sz w:val="22"/>
                <w:szCs w:val="22"/>
              </w:rPr>
              <w:t>(Successful students will be able to)</w:t>
            </w:r>
          </w:p>
        </w:tc>
        <w:tc>
          <w:tcPr>
            <w:tcW w:w="2950" w:type="dxa"/>
            <w:shd w:val="clear" w:color="auto" w:fill="FFFFFF" w:themeFill="background1"/>
            <w:vAlign w:val="center"/>
          </w:tcPr>
          <w:p w:rsidR="00AA2E5A" w:rsidRPr="00080210" w:rsidRDefault="00B2468E" w:rsidP="00AA2E5A">
            <w:pPr>
              <w:widowControl w:val="0"/>
              <w:jc w:val="center"/>
              <w:rPr>
                <w:b/>
                <w:color w:val="000000" w:themeColor="text1"/>
                <w:sz w:val="22"/>
                <w:szCs w:val="22"/>
              </w:rPr>
            </w:pPr>
            <w:r w:rsidRPr="00080210">
              <w:rPr>
                <w:b/>
                <w:color w:val="000000" w:themeColor="text1"/>
                <w:sz w:val="22"/>
                <w:szCs w:val="22"/>
              </w:rPr>
              <w:t>Course(s) in which the assessment will be performed</w:t>
            </w:r>
          </w:p>
        </w:tc>
        <w:tc>
          <w:tcPr>
            <w:tcW w:w="2943" w:type="dxa"/>
            <w:shd w:val="clear" w:color="auto" w:fill="FFFFFF" w:themeFill="background1"/>
            <w:vAlign w:val="center"/>
          </w:tcPr>
          <w:p w:rsidR="00AA2E5A" w:rsidRPr="00080210" w:rsidRDefault="00B2468E" w:rsidP="00AA2E5A">
            <w:pPr>
              <w:widowControl w:val="0"/>
              <w:jc w:val="center"/>
              <w:rPr>
                <w:b/>
                <w:color w:val="000000" w:themeColor="text1"/>
                <w:sz w:val="22"/>
                <w:szCs w:val="22"/>
              </w:rPr>
            </w:pPr>
            <w:r w:rsidRPr="00080210">
              <w:rPr>
                <w:b/>
                <w:color w:val="000000" w:themeColor="text1"/>
                <w:sz w:val="22"/>
                <w:szCs w:val="22"/>
              </w:rPr>
              <w:t>Semesters the outcome will be assessed</w:t>
            </w:r>
          </w:p>
        </w:tc>
        <w:tc>
          <w:tcPr>
            <w:tcW w:w="3400" w:type="dxa"/>
            <w:shd w:val="clear" w:color="auto" w:fill="FFFFFF" w:themeFill="background1"/>
            <w:vAlign w:val="center"/>
          </w:tcPr>
          <w:p w:rsidR="00AA2E5A" w:rsidRPr="00080210" w:rsidRDefault="00B2468E" w:rsidP="00AA2E5A">
            <w:pPr>
              <w:widowControl w:val="0"/>
              <w:jc w:val="center"/>
              <w:rPr>
                <w:b/>
                <w:color w:val="000000" w:themeColor="text1"/>
                <w:sz w:val="22"/>
                <w:szCs w:val="22"/>
              </w:rPr>
            </w:pPr>
            <w:r w:rsidRPr="00080210">
              <w:rPr>
                <w:b/>
                <w:color w:val="000000" w:themeColor="text1"/>
                <w:sz w:val="22"/>
                <w:szCs w:val="22"/>
              </w:rPr>
              <w:t>Assessment tools used for learning outcome</w:t>
            </w:r>
          </w:p>
        </w:tc>
      </w:tr>
      <w:tr w:rsidR="00597662" w:rsidRPr="00080210" w:rsidTr="00597662">
        <w:trPr>
          <w:trHeight w:val="1050"/>
        </w:trPr>
        <w:tc>
          <w:tcPr>
            <w:tcW w:w="355" w:type="dxa"/>
            <w:shd w:val="clear" w:color="auto" w:fill="F2DBDB" w:themeFill="accent2" w:themeFillTint="33"/>
            <w:vAlign w:val="center"/>
          </w:tcPr>
          <w:p w:rsidR="00597662" w:rsidRPr="00080210" w:rsidRDefault="00597662" w:rsidP="00597662">
            <w:pPr>
              <w:widowControl w:val="0"/>
              <w:rPr>
                <w:color w:val="000000" w:themeColor="text1"/>
                <w:sz w:val="22"/>
                <w:szCs w:val="22"/>
              </w:rPr>
            </w:pPr>
            <w:r w:rsidRPr="00080210">
              <w:rPr>
                <w:color w:val="000000" w:themeColor="text1"/>
                <w:sz w:val="22"/>
                <w:szCs w:val="22"/>
              </w:rPr>
              <w:t>1</w:t>
            </w:r>
          </w:p>
        </w:tc>
        <w:tc>
          <w:tcPr>
            <w:tcW w:w="2587" w:type="dxa"/>
            <w:shd w:val="clear" w:color="auto" w:fill="F2DBDB" w:themeFill="accent2" w:themeFillTint="33"/>
            <w:vAlign w:val="center"/>
          </w:tcPr>
          <w:p w:rsidR="00597662" w:rsidRPr="00080210" w:rsidRDefault="00597662" w:rsidP="00597662">
            <w:pPr>
              <w:rPr>
                <w:rFonts w:eastAsia="Calibri"/>
                <w:color w:val="000000"/>
                <w:sz w:val="22"/>
                <w:szCs w:val="22"/>
              </w:rPr>
            </w:pPr>
            <w:r w:rsidRPr="00080210">
              <w:rPr>
                <w:color w:val="000000"/>
                <w:sz w:val="22"/>
                <w:szCs w:val="22"/>
              </w:rPr>
              <w:t xml:space="preserve">The dental hygiene graduate must be able to demonstrate professional behaviors that are consistent with dental hygiene standards of care, legal regulations, and the Core Values of the ADHA Code of Ethics. </w:t>
            </w:r>
          </w:p>
          <w:p w:rsidR="00597662" w:rsidRPr="00080210" w:rsidRDefault="00597662" w:rsidP="00597662">
            <w:pPr>
              <w:widowControl w:val="0"/>
              <w:rPr>
                <w:color w:val="000000" w:themeColor="text1"/>
                <w:sz w:val="22"/>
                <w:szCs w:val="22"/>
              </w:rPr>
            </w:pPr>
          </w:p>
        </w:tc>
        <w:tc>
          <w:tcPr>
            <w:tcW w:w="2950" w:type="dxa"/>
            <w:shd w:val="clear" w:color="auto" w:fill="F2DBDB" w:themeFill="accent2" w:themeFillTint="33"/>
          </w:tcPr>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101</w:t>
            </w:r>
            <w:r w:rsidR="00DD7135">
              <w:rPr>
                <w:sz w:val="22"/>
                <w:szCs w:val="22"/>
              </w:rPr>
              <w:t xml:space="preserve"> Dental Hygiene I</w:t>
            </w:r>
          </w:p>
          <w:p w:rsidR="00597662" w:rsidRPr="00080210" w:rsidRDefault="00597662"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102</w:t>
            </w:r>
            <w:r w:rsidR="00DD7135">
              <w:rPr>
                <w:sz w:val="22"/>
                <w:szCs w:val="22"/>
              </w:rPr>
              <w:t xml:space="preserve"> Preclinical DH</w:t>
            </w:r>
          </w:p>
          <w:p w:rsidR="00597662" w:rsidRPr="00080210" w:rsidRDefault="00597662"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r w:rsidRPr="00080210">
              <w:rPr>
                <w:spacing w:val="-1"/>
                <w:sz w:val="22"/>
                <w:szCs w:val="22"/>
              </w:rPr>
              <w:t>DHY</w:t>
            </w:r>
            <w:r w:rsidRPr="00080210">
              <w:rPr>
                <w:spacing w:val="-2"/>
                <w:sz w:val="22"/>
                <w:szCs w:val="22"/>
              </w:rPr>
              <w:t xml:space="preserve"> 112, 122, </w:t>
            </w:r>
            <w:r w:rsidRPr="00080210">
              <w:rPr>
                <w:sz w:val="22"/>
                <w:szCs w:val="22"/>
              </w:rPr>
              <w:t xml:space="preserve">202, </w:t>
            </w:r>
            <w:proofErr w:type="gramStart"/>
            <w:r w:rsidRPr="00080210">
              <w:rPr>
                <w:sz w:val="22"/>
                <w:szCs w:val="22"/>
              </w:rPr>
              <w:t>212  (</w:t>
            </w:r>
            <w:proofErr w:type="gramEnd"/>
            <w:r w:rsidRPr="00080210">
              <w:rPr>
                <w:sz w:val="22"/>
                <w:szCs w:val="22"/>
              </w:rPr>
              <w:t>clinic)</w:t>
            </w:r>
          </w:p>
          <w:p w:rsidR="00597662" w:rsidRPr="00080210" w:rsidRDefault="00597662"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r w:rsidRPr="00080210">
              <w:rPr>
                <w:spacing w:val="-1"/>
                <w:sz w:val="22"/>
                <w:szCs w:val="22"/>
              </w:rPr>
              <w:t>DHY 211</w:t>
            </w:r>
            <w:r w:rsidR="00DD7135">
              <w:rPr>
                <w:spacing w:val="-1"/>
                <w:sz w:val="22"/>
                <w:szCs w:val="22"/>
              </w:rPr>
              <w:t xml:space="preserve"> Dental Hygiene IV</w:t>
            </w:r>
          </w:p>
        </w:tc>
        <w:tc>
          <w:tcPr>
            <w:tcW w:w="2943" w:type="dxa"/>
            <w:shd w:val="clear" w:color="auto" w:fill="F2DBDB" w:themeFill="accent2" w:themeFillTint="33"/>
          </w:tcPr>
          <w:p w:rsidR="00597662" w:rsidRPr="00080210" w:rsidRDefault="00557AFA" w:rsidP="00597662">
            <w:pPr>
              <w:widowControl w:val="0"/>
              <w:jc w:val="center"/>
              <w:rPr>
                <w:color w:val="000000" w:themeColor="text1"/>
                <w:sz w:val="22"/>
                <w:szCs w:val="22"/>
              </w:rPr>
            </w:pPr>
            <w:r w:rsidRPr="00080210">
              <w:rPr>
                <w:color w:val="000000" w:themeColor="text1"/>
                <w:sz w:val="22"/>
                <w:szCs w:val="22"/>
              </w:rPr>
              <w:t>Fall</w:t>
            </w:r>
          </w:p>
          <w:p w:rsidR="00557AFA" w:rsidRPr="00080210" w:rsidRDefault="00557AFA" w:rsidP="00597662">
            <w:pPr>
              <w:widowControl w:val="0"/>
              <w:jc w:val="center"/>
              <w:rPr>
                <w:color w:val="000000" w:themeColor="text1"/>
                <w:sz w:val="22"/>
                <w:szCs w:val="22"/>
              </w:rPr>
            </w:pPr>
          </w:p>
          <w:p w:rsidR="00557AFA" w:rsidRPr="00080210" w:rsidRDefault="00557AFA" w:rsidP="00597662">
            <w:pPr>
              <w:widowControl w:val="0"/>
              <w:jc w:val="center"/>
              <w:rPr>
                <w:color w:val="000000" w:themeColor="text1"/>
                <w:sz w:val="22"/>
                <w:szCs w:val="22"/>
              </w:rPr>
            </w:pPr>
            <w:r w:rsidRPr="00080210">
              <w:rPr>
                <w:color w:val="000000" w:themeColor="text1"/>
                <w:sz w:val="22"/>
                <w:szCs w:val="22"/>
              </w:rPr>
              <w:t>Fall</w:t>
            </w:r>
          </w:p>
          <w:p w:rsidR="00557AFA" w:rsidRPr="00080210" w:rsidRDefault="00557AFA" w:rsidP="00597662">
            <w:pPr>
              <w:widowControl w:val="0"/>
              <w:jc w:val="center"/>
              <w:rPr>
                <w:color w:val="000000" w:themeColor="text1"/>
                <w:sz w:val="22"/>
                <w:szCs w:val="22"/>
              </w:rPr>
            </w:pPr>
          </w:p>
          <w:p w:rsidR="00557AFA" w:rsidRPr="00080210" w:rsidRDefault="00557AFA" w:rsidP="00597662">
            <w:pPr>
              <w:widowControl w:val="0"/>
              <w:jc w:val="center"/>
              <w:rPr>
                <w:color w:val="000000" w:themeColor="text1"/>
                <w:sz w:val="22"/>
                <w:szCs w:val="22"/>
              </w:rPr>
            </w:pPr>
            <w:r w:rsidRPr="00080210">
              <w:rPr>
                <w:color w:val="000000" w:themeColor="text1"/>
                <w:sz w:val="22"/>
                <w:szCs w:val="22"/>
              </w:rPr>
              <w:t>All</w:t>
            </w:r>
          </w:p>
          <w:p w:rsidR="00557AFA" w:rsidRPr="00080210" w:rsidRDefault="00557AFA" w:rsidP="00597662">
            <w:pPr>
              <w:widowControl w:val="0"/>
              <w:jc w:val="center"/>
              <w:rPr>
                <w:color w:val="000000" w:themeColor="text1"/>
                <w:sz w:val="22"/>
                <w:szCs w:val="22"/>
              </w:rPr>
            </w:pPr>
          </w:p>
          <w:p w:rsidR="00557AFA" w:rsidRPr="00080210" w:rsidRDefault="00557AFA" w:rsidP="00597662">
            <w:pPr>
              <w:widowControl w:val="0"/>
              <w:jc w:val="center"/>
              <w:rPr>
                <w:color w:val="000000" w:themeColor="text1"/>
                <w:sz w:val="22"/>
                <w:szCs w:val="22"/>
              </w:rPr>
            </w:pPr>
          </w:p>
          <w:p w:rsidR="00557AFA" w:rsidRPr="00080210" w:rsidRDefault="00557AFA" w:rsidP="00597662">
            <w:pPr>
              <w:widowControl w:val="0"/>
              <w:jc w:val="center"/>
              <w:rPr>
                <w:color w:val="000000" w:themeColor="text1"/>
                <w:sz w:val="22"/>
                <w:szCs w:val="22"/>
              </w:rPr>
            </w:pPr>
          </w:p>
          <w:p w:rsidR="00557AFA" w:rsidRPr="00080210" w:rsidRDefault="00557AFA" w:rsidP="00597662">
            <w:pPr>
              <w:widowControl w:val="0"/>
              <w:jc w:val="center"/>
              <w:rPr>
                <w:color w:val="000000" w:themeColor="text1"/>
                <w:sz w:val="22"/>
                <w:szCs w:val="22"/>
              </w:rPr>
            </w:pPr>
          </w:p>
          <w:p w:rsidR="00557AFA" w:rsidRPr="00080210" w:rsidRDefault="00557AFA" w:rsidP="00597662">
            <w:pPr>
              <w:widowControl w:val="0"/>
              <w:jc w:val="center"/>
              <w:rPr>
                <w:color w:val="000000" w:themeColor="text1"/>
                <w:sz w:val="22"/>
                <w:szCs w:val="22"/>
              </w:rPr>
            </w:pPr>
            <w:r w:rsidRPr="00080210">
              <w:rPr>
                <w:color w:val="000000" w:themeColor="text1"/>
                <w:sz w:val="22"/>
                <w:szCs w:val="22"/>
              </w:rPr>
              <w:t>Winter</w:t>
            </w:r>
          </w:p>
        </w:tc>
        <w:tc>
          <w:tcPr>
            <w:tcW w:w="3400" w:type="dxa"/>
            <w:shd w:val="clear" w:color="auto" w:fill="F2DBDB" w:themeFill="accent2" w:themeFillTint="33"/>
          </w:tcPr>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Infectious Disease Policies – Exam</w:t>
            </w: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Infection Control Skill Evaluations</w:t>
            </w: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Daily patient evaluations</w:t>
            </w: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Oral Hygiene skill evaluation</w:t>
            </w: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Nutritional advising/Tobacco skill evaluation</w:t>
            </w: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Chart Audits</w:t>
            </w:r>
          </w:p>
          <w:p w:rsidR="00597662" w:rsidRPr="00080210" w:rsidRDefault="00597662" w:rsidP="00597662">
            <w:pPr>
              <w:pStyle w:val="TableParagraph"/>
              <w:kinsoku w:val="0"/>
              <w:overflowPunct w:val="0"/>
              <w:spacing w:line="246" w:lineRule="exact"/>
              <w:ind w:left="99"/>
              <w:rPr>
                <w:sz w:val="22"/>
                <w:szCs w:val="22"/>
              </w:rPr>
            </w:pP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Jurisprudence/Law exam</w:t>
            </w:r>
          </w:p>
          <w:p w:rsidR="00597662" w:rsidRPr="00080210" w:rsidRDefault="00597662" w:rsidP="00597662">
            <w:pPr>
              <w:pStyle w:val="TableParagraph"/>
              <w:kinsoku w:val="0"/>
              <w:overflowPunct w:val="0"/>
              <w:spacing w:line="246" w:lineRule="exact"/>
              <w:ind w:left="99"/>
              <w:rPr>
                <w:sz w:val="22"/>
                <w:szCs w:val="22"/>
              </w:rPr>
            </w:pPr>
            <w:r w:rsidRPr="00080210">
              <w:rPr>
                <w:sz w:val="22"/>
                <w:szCs w:val="22"/>
              </w:rPr>
              <w:t>Ethical Scenario class activity</w:t>
            </w:r>
          </w:p>
          <w:p w:rsidR="00597662" w:rsidRPr="00080210" w:rsidRDefault="00597662" w:rsidP="00597662">
            <w:pPr>
              <w:pStyle w:val="TableParagraph"/>
              <w:kinsoku w:val="0"/>
              <w:overflowPunct w:val="0"/>
              <w:spacing w:line="246" w:lineRule="exact"/>
              <w:ind w:left="99"/>
              <w:rPr>
                <w:sz w:val="22"/>
                <w:szCs w:val="22"/>
              </w:rPr>
            </w:pPr>
          </w:p>
        </w:tc>
      </w:tr>
      <w:tr w:rsidR="00597662" w:rsidRPr="00080210" w:rsidTr="00597662">
        <w:trPr>
          <w:trHeight w:val="1006"/>
        </w:trPr>
        <w:tc>
          <w:tcPr>
            <w:tcW w:w="355" w:type="dxa"/>
            <w:shd w:val="clear" w:color="auto" w:fill="FFFFFF" w:themeFill="background1"/>
            <w:vAlign w:val="center"/>
          </w:tcPr>
          <w:p w:rsidR="00597662" w:rsidRPr="00080210" w:rsidRDefault="00597662" w:rsidP="00597662">
            <w:pPr>
              <w:widowControl w:val="0"/>
              <w:rPr>
                <w:color w:val="000000" w:themeColor="text1"/>
                <w:sz w:val="22"/>
                <w:szCs w:val="22"/>
              </w:rPr>
            </w:pPr>
            <w:r w:rsidRPr="00080210">
              <w:rPr>
                <w:color w:val="000000" w:themeColor="text1"/>
                <w:sz w:val="22"/>
                <w:szCs w:val="22"/>
              </w:rPr>
              <w:t>2</w:t>
            </w:r>
          </w:p>
        </w:tc>
        <w:tc>
          <w:tcPr>
            <w:tcW w:w="2587" w:type="dxa"/>
            <w:shd w:val="clear" w:color="auto" w:fill="FFFFFF" w:themeFill="background1"/>
          </w:tcPr>
          <w:p w:rsidR="00597662" w:rsidRPr="00080210" w:rsidRDefault="00597662" w:rsidP="00597662">
            <w:pPr>
              <w:rPr>
                <w:color w:val="000000"/>
                <w:sz w:val="22"/>
                <w:szCs w:val="22"/>
              </w:rPr>
            </w:pPr>
            <w:r w:rsidRPr="00080210">
              <w:rPr>
                <w:color w:val="000000"/>
                <w:sz w:val="22"/>
                <w:szCs w:val="22"/>
              </w:rPr>
              <w:t>To continue life-long learning the dental hygiene graduate must be able to acquire and synthesize information.</w:t>
            </w:r>
          </w:p>
          <w:p w:rsidR="00597662" w:rsidRPr="00080210" w:rsidRDefault="00597662" w:rsidP="00597662">
            <w:pPr>
              <w:pStyle w:val="TableParagraph"/>
              <w:kinsoku w:val="0"/>
              <w:overflowPunct w:val="0"/>
              <w:spacing w:line="246" w:lineRule="exact"/>
              <w:ind w:left="99"/>
              <w:rPr>
                <w:spacing w:val="-1"/>
                <w:sz w:val="22"/>
                <w:szCs w:val="22"/>
              </w:rPr>
            </w:pPr>
          </w:p>
        </w:tc>
        <w:tc>
          <w:tcPr>
            <w:tcW w:w="2950" w:type="dxa"/>
            <w:shd w:val="clear" w:color="auto" w:fill="FFFFFF" w:themeFill="background1"/>
          </w:tcPr>
          <w:p w:rsidR="00557AFA" w:rsidRPr="00080210" w:rsidRDefault="00557AFA" w:rsidP="00597662">
            <w:pPr>
              <w:pStyle w:val="TableParagraph"/>
              <w:kinsoku w:val="0"/>
              <w:overflowPunct w:val="0"/>
              <w:spacing w:line="246" w:lineRule="exact"/>
              <w:ind w:left="102"/>
              <w:rPr>
                <w:sz w:val="22"/>
                <w:szCs w:val="22"/>
              </w:rPr>
            </w:pPr>
            <w:r w:rsidRPr="00080210">
              <w:rPr>
                <w:sz w:val="22"/>
                <w:szCs w:val="22"/>
              </w:rPr>
              <w:t>DHY 101, 111, 201, 211</w:t>
            </w:r>
            <w:r w:rsidR="00DD7135">
              <w:rPr>
                <w:sz w:val="22"/>
                <w:szCs w:val="22"/>
              </w:rPr>
              <w:t xml:space="preserve"> (Dental Hygiene I-IV)</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102</w:t>
            </w:r>
            <w:r w:rsidR="00DD7135">
              <w:rPr>
                <w:sz w:val="22"/>
                <w:szCs w:val="22"/>
              </w:rPr>
              <w:t xml:space="preserve"> Preclinical DH</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120</w:t>
            </w:r>
            <w:r w:rsidR="00DD7135">
              <w:rPr>
                <w:sz w:val="22"/>
                <w:szCs w:val="22"/>
              </w:rPr>
              <w:t xml:space="preserve"> Dental Materials</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112, 122, 202,212 (clinic)</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 xml:space="preserve">DHY 113 </w:t>
            </w:r>
            <w:r w:rsidR="00DD7135">
              <w:rPr>
                <w:sz w:val="22"/>
                <w:szCs w:val="22"/>
              </w:rPr>
              <w:t>Radiology</w:t>
            </w:r>
          </w:p>
          <w:p w:rsidR="00557AFA" w:rsidRPr="00080210" w:rsidRDefault="00557AFA"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114</w:t>
            </w:r>
            <w:r w:rsidR="00DD7135">
              <w:rPr>
                <w:sz w:val="22"/>
                <w:szCs w:val="22"/>
              </w:rPr>
              <w:t xml:space="preserve"> Periodontology</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203</w:t>
            </w:r>
            <w:r w:rsidR="00DD7135">
              <w:rPr>
                <w:sz w:val="22"/>
                <w:szCs w:val="22"/>
              </w:rPr>
              <w:t xml:space="preserve"> Pain Management</w:t>
            </w:r>
          </w:p>
          <w:p w:rsidR="00557AFA" w:rsidRPr="00080210" w:rsidRDefault="00557AFA" w:rsidP="00597662">
            <w:pPr>
              <w:pStyle w:val="TableParagraph"/>
              <w:kinsoku w:val="0"/>
              <w:overflowPunct w:val="0"/>
              <w:spacing w:line="246" w:lineRule="exact"/>
              <w:ind w:left="102"/>
              <w:rPr>
                <w:sz w:val="22"/>
                <w:szCs w:val="22"/>
              </w:rPr>
            </w:pP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204</w:t>
            </w:r>
            <w:r w:rsidR="00DD7135">
              <w:rPr>
                <w:sz w:val="22"/>
                <w:szCs w:val="22"/>
              </w:rPr>
              <w:t xml:space="preserve"> Oral Pathology</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211</w:t>
            </w:r>
            <w:r w:rsidR="00DD7135">
              <w:rPr>
                <w:sz w:val="22"/>
                <w:szCs w:val="22"/>
              </w:rPr>
              <w:t xml:space="preserve"> Dental Hygiene III</w:t>
            </w:r>
          </w:p>
          <w:p w:rsidR="00597662" w:rsidRPr="00080210" w:rsidRDefault="00597662" w:rsidP="00597662">
            <w:pPr>
              <w:pStyle w:val="TableParagraph"/>
              <w:kinsoku w:val="0"/>
              <w:overflowPunct w:val="0"/>
              <w:spacing w:line="246" w:lineRule="exact"/>
              <w:ind w:left="102"/>
              <w:rPr>
                <w:sz w:val="22"/>
                <w:szCs w:val="22"/>
              </w:rPr>
            </w:pPr>
            <w:r w:rsidRPr="00080210">
              <w:rPr>
                <w:sz w:val="22"/>
                <w:szCs w:val="22"/>
              </w:rPr>
              <w:t>DHY 213</w:t>
            </w:r>
            <w:r w:rsidR="00DD7135">
              <w:rPr>
                <w:sz w:val="22"/>
                <w:szCs w:val="22"/>
              </w:rPr>
              <w:t xml:space="preserve"> Community Dental Health</w:t>
            </w:r>
          </w:p>
        </w:tc>
        <w:tc>
          <w:tcPr>
            <w:tcW w:w="2943" w:type="dxa"/>
            <w:shd w:val="clear" w:color="auto" w:fill="FFFFFF" w:themeFill="background1"/>
          </w:tcPr>
          <w:p w:rsidR="00557AFA" w:rsidRPr="00080210" w:rsidRDefault="00557AFA" w:rsidP="00557AFA">
            <w:pPr>
              <w:widowControl w:val="0"/>
              <w:jc w:val="center"/>
              <w:rPr>
                <w:color w:val="000000" w:themeColor="text1"/>
                <w:sz w:val="22"/>
                <w:szCs w:val="22"/>
              </w:rPr>
            </w:pPr>
            <w:r w:rsidRPr="00080210">
              <w:rPr>
                <w:color w:val="000000" w:themeColor="text1"/>
                <w:sz w:val="22"/>
                <w:szCs w:val="22"/>
              </w:rPr>
              <w:t>Fall, Winter</w:t>
            </w:r>
          </w:p>
          <w:p w:rsidR="00DD7135" w:rsidRDefault="00DD7135" w:rsidP="00557AFA">
            <w:pPr>
              <w:widowControl w:val="0"/>
              <w:jc w:val="center"/>
              <w:rPr>
                <w:color w:val="000000" w:themeColor="text1"/>
                <w:sz w:val="22"/>
                <w:szCs w:val="22"/>
              </w:rPr>
            </w:pPr>
          </w:p>
          <w:p w:rsidR="00597662" w:rsidRPr="00080210" w:rsidRDefault="00557AFA" w:rsidP="00557AFA">
            <w:pPr>
              <w:widowControl w:val="0"/>
              <w:jc w:val="center"/>
              <w:rPr>
                <w:color w:val="000000" w:themeColor="text1"/>
                <w:sz w:val="22"/>
                <w:szCs w:val="22"/>
              </w:rPr>
            </w:pPr>
            <w:r w:rsidRPr="00080210">
              <w:rPr>
                <w:color w:val="000000" w:themeColor="text1"/>
                <w:sz w:val="22"/>
                <w:szCs w:val="22"/>
              </w:rPr>
              <w:t>Fall</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Spring</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All</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Winter</w:t>
            </w:r>
          </w:p>
          <w:p w:rsidR="00557AFA" w:rsidRPr="00080210" w:rsidRDefault="00557AFA" w:rsidP="00557AFA">
            <w:pPr>
              <w:widowControl w:val="0"/>
              <w:jc w:val="center"/>
              <w:rPr>
                <w:color w:val="000000" w:themeColor="text1"/>
                <w:sz w:val="22"/>
                <w:szCs w:val="22"/>
              </w:rPr>
            </w:pP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Winter</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Fall</w:t>
            </w:r>
          </w:p>
          <w:p w:rsidR="00557AFA" w:rsidRPr="00080210" w:rsidRDefault="00557AFA" w:rsidP="00557AFA">
            <w:pPr>
              <w:widowControl w:val="0"/>
              <w:jc w:val="center"/>
              <w:rPr>
                <w:color w:val="000000" w:themeColor="text1"/>
                <w:sz w:val="22"/>
                <w:szCs w:val="22"/>
              </w:rPr>
            </w:pP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Fall</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Winter</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Winter</w:t>
            </w:r>
          </w:p>
        </w:tc>
        <w:tc>
          <w:tcPr>
            <w:tcW w:w="3400" w:type="dxa"/>
            <w:shd w:val="clear" w:color="auto" w:fill="FFFFFF" w:themeFill="background1"/>
          </w:tcPr>
          <w:p w:rsidR="00557AFA" w:rsidRPr="00080210" w:rsidRDefault="00557AFA" w:rsidP="00557AFA">
            <w:pPr>
              <w:widowControl w:val="0"/>
              <w:jc w:val="center"/>
              <w:rPr>
                <w:color w:val="000000" w:themeColor="text1"/>
                <w:sz w:val="22"/>
                <w:szCs w:val="22"/>
              </w:rPr>
            </w:pPr>
            <w:r w:rsidRPr="00080210">
              <w:rPr>
                <w:color w:val="000000" w:themeColor="text1"/>
                <w:sz w:val="22"/>
                <w:szCs w:val="22"/>
              </w:rPr>
              <w:t>Reflection</w:t>
            </w:r>
          </w:p>
          <w:p w:rsidR="00DD7135" w:rsidRDefault="00DD7135" w:rsidP="00557AFA">
            <w:pPr>
              <w:widowControl w:val="0"/>
              <w:jc w:val="center"/>
              <w:rPr>
                <w:color w:val="000000" w:themeColor="text1"/>
                <w:sz w:val="22"/>
                <w:szCs w:val="22"/>
              </w:rPr>
            </w:pPr>
          </w:p>
          <w:p w:rsidR="00597662" w:rsidRPr="00080210" w:rsidRDefault="00557AFA" w:rsidP="00557AFA">
            <w:pPr>
              <w:widowControl w:val="0"/>
              <w:jc w:val="center"/>
              <w:rPr>
                <w:color w:val="000000" w:themeColor="text1"/>
                <w:sz w:val="22"/>
                <w:szCs w:val="22"/>
              </w:rPr>
            </w:pPr>
            <w:r w:rsidRPr="00080210">
              <w:rPr>
                <w:color w:val="000000" w:themeColor="text1"/>
                <w:sz w:val="22"/>
                <w:szCs w:val="22"/>
              </w:rPr>
              <w:t>Self-evaluation prior to skill evaluations</w:t>
            </w:r>
          </w:p>
          <w:p w:rsidR="00557AFA" w:rsidRPr="00080210" w:rsidRDefault="00557AFA" w:rsidP="00557AFA">
            <w:pPr>
              <w:widowControl w:val="0"/>
              <w:jc w:val="center"/>
              <w:rPr>
                <w:color w:val="000000" w:themeColor="text1"/>
                <w:sz w:val="22"/>
                <w:szCs w:val="22"/>
              </w:rPr>
            </w:pP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Self-evaluation prior to skill evaluations</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Literature Review</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Self-evaluation prior to skill evaluations</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Differential Diagnosis</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Portfolio presentation</w:t>
            </w:r>
          </w:p>
          <w:p w:rsidR="00557AFA" w:rsidRPr="00080210" w:rsidRDefault="00557AFA" w:rsidP="00557AFA">
            <w:pPr>
              <w:widowControl w:val="0"/>
              <w:jc w:val="center"/>
              <w:rPr>
                <w:color w:val="000000" w:themeColor="text1"/>
                <w:sz w:val="22"/>
                <w:szCs w:val="22"/>
              </w:rPr>
            </w:pPr>
            <w:r w:rsidRPr="00080210">
              <w:rPr>
                <w:color w:val="000000" w:themeColor="text1"/>
                <w:sz w:val="22"/>
                <w:szCs w:val="22"/>
              </w:rPr>
              <w:t>Literature Review/Oral Health presentations</w:t>
            </w:r>
          </w:p>
        </w:tc>
      </w:tr>
      <w:tr w:rsidR="00597662" w:rsidRPr="00080210" w:rsidTr="00557AFA">
        <w:trPr>
          <w:trHeight w:val="1006"/>
        </w:trPr>
        <w:tc>
          <w:tcPr>
            <w:tcW w:w="355" w:type="dxa"/>
            <w:shd w:val="clear" w:color="auto" w:fill="F2DBDB" w:themeFill="accent2" w:themeFillTint="33"/>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t>3</w:t>
            </w:r>
          </w:p>
        </w:tc>
        <w:tc>
          <w:tcPr>
            <w:tcW w:w="2587" w:type="dxa"/>
            <w:shd w:val="clear" w:color="auto" w:fill="F2DBDB" w:themeFill="accent2" w:themeFillTint="33"/>
            <w:vAlign w:val="center"/>
          </w:tcPr>
          <w:p w:rsidR="00597662" w:rsidRPr="00080210" w:rsidRDefault="00597662" w:rsidP="00BE4776">
            <w:pPr>
              <w:rPr>
                <w:rFonts w:eastAsia="Calibri"/>
                <w:color w:val="000000"/>
                <w:sz w:val="22"/>
                <w:szCs w:val="22"/>
              </w:rPr>
            </w:pPr>
            <w:r w:rsidRPr="00080210">
              <w:rPr>
                <w:color w:val="000000"/>
                <w:sz w:val="22"/>
                <w:szCs w:val="22"/>
              </w:rPr>
              <w:t>The dental hygiene graduate must be competent in providing dental hygiene care for members of diverse populations.</w:t>
            </w:r>
          </w:p>
          <w:p w:rsidR="00597662" w:rsidRPr="00080210" w:rsidRDefault="00597662" w:rsidP="00557AFA">
            <w:pPr>
              <w:widowControl w:val="0"/>
              <w:jc w:val="center"/>
              <w:rPr>
                <w:color w:val="000000" w:themeColor="text1"/>
                <w:sz w:val="22"/>
                <w:szCs w:val="22"/>
              </w:rPr>
            </w:pPr>
          </w:p>
        </w:tc>
        <w:tc>
          <w:tcPr>
            <w:tcW w:w="2950" w:type="dxa"/>
            <w:shd w:val="clear" w:color="auto" w:fill="F2DBDB" w:themeFill="accent2" w:themeFillTint="33"/>
          </w:tcPr>
          <w:p w:rsidR="00597662"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lastRenderedPageBreak/>
              <w:t>DHY 103</w:t>
            </w:r>
            <w:r w:rsidR="00DD7135">
              <w:rPr>
                <w:spacing w:val="-1"/>
                <w:sz w:val="22"/>
                <w:szCs w:val="22"/>
              </w:rPr>
              <w:t xml:space="preserve"> Dental Anatomy</w:t>
            </w:r>
          </w:p>
          <w:p w:rsidR="00557AFA"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t>DHY 104</w:t>
            </w:r>
            <w:r w:rsidR="00DD7135">
              <w:rPr>
                <w:spacing w:val="-1"/>
                <w:sz w:val="22"/>
                <w:szCs w:val="22"/>
              </w:rPr>
              <w:t xml:space="preserve"> Nutrition</w:t>
            </w:r>
          </w:p>
          <w:p w:rsidR="00557AFA"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t>DHY 105</w:t>
            </w:r>
            <w:r w:rsidR="00DD7135">
              <w:rPr>
                <w:spacing w:val="-1"/>
                <w:sz w:val="22"/>
                <w:szCs w:val="22"/>
              </w:rPr>
              <w:t xml:space="preserve"> Medical </w:t>
            </w:r>
            <w:proofErr w:type="spellStart"/>
            <w:r w:rsidR="00DD7135">
              <w:rPr>
                <w:spacing w:val="-1"/>
                <w:sz w:val="22"/>
                <w:szCs w:val="22"/>
              </w:rPr>
              <w:t>Emerg</w:t>
            </w:r>
            <w:proofErr w:type="spellEnd"/>
            <w:r w:rsidR="00DD7135">
              <w:rPr>
                <w:spacing w:val="-1"/>
                <w:sz w:val="22"/>
                <w:szCs w:val="22"/>
              </w:rPr>
              <w:t>.</w:t>
            </w:r>
          </w:p>
          <w:p w:rsidR="00557AFA"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t>DHY 111, 201, 204</w:t>
            </w:r>
            <w:r w:rsidR="00DD7135">
              <w:rPr>
                <w:spacing w:val="-1"/>
                <w:sz w:val="22"/>
                <w:szCs w:val="22"/>
              </w:rPr>
              <w:t xml:space="preserve"> (Dental Hygiene I &amp; III, Oral Pathology)</w:t>
            </w:r>
          </w:p>
          <w:p w:rsidR="00557AFA"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t>DHY 113</w:t>
            </w:r>
            <w:r w:rsidR="00DD7135">
              <w:rPr>
                <w:spacing w:val="-1"/>
                <w:sz w:val="22"/>
                <w:szCs w:val="22"/>
              </w:rPr>
              <w:t xml:space="preserve"> Radiology</w:t>
            </w:r>
          </w:p>
          <w:p w:rsidR="00557AFA"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lastRenderedPageBreak/>
              <w:t>DHY 114</w:t>
            </w:r>
            <w:r w:rsidR="00DD7135">
              <w:rPr>
                <w:spacing w:val="-1"/>
                <w:sz w:val="22"/>
                <w:szCs w:val="22"/>
              </w:rPr>
              <w:t xml:space="preserve"> Periodontology</w:t>
            </w:r>
          </w:p>
          <w:p w:rsidR="00557AFA" w:rsidRPr="00080210" w:rsidRDefault="00557AFA" w:rsidP="00557AFA">
            <w:pPr>
              <w:pStyle w:val="TableParagraph"/>
              <w:kinsoku w:val="0"/>
              <w:overflowPunct w:val="0"/>
              <w:spacing w:line="246" w:lineRule="exact"/>
              <w:ind w:left="102"/>
              <w:rPr>
                <w:spacing w:val="-1"/>
                <w:sz w:val="22"/>
                <w:szCs w:val="22"/>
              </w:rPr>
            </w:pPr>
            <w:r w:rsidRPr="00080210">
              <w:rPr>
                <w:spacing w:val="-1"/>
                <w:sz w:val="22"/>
                <w:szCs w:val="22"/>
              </w:rPr>
              <w:t>DHY 112, 122, 202, 212 (CLINIC)</w:t>
            </w:r>
          </w:p>
          <w:p w:rsidR="00557AFA" w:rsidRDefault="00557AFA" w:rsidP="00557AFA">
            <w:pPr>
              <w:pStyle w:val="TableParagraph"/>
              <w:kinsoku w:val="0"/>
              <w:overflowPunct w:val="0"/>
              <w:spacing w:line="246" w:lineRule="exact"/>
              <w:ind w:left="102"/>
              <w:rPr>
                <w:spacing w:val="-1"/>
                <w:sz w:val="22"/>
                <w:szCs w:val="22"/>
              </w:rPr>
            </w:pPr>
            <w:r w:rsidRPr="00080210">
              <w:rPr>
                <w:spacing w:val="-1"/>
                <w:sz w:val="22"/>
                <w:szCs w:val="22"/>
              </w:rPr>
              <w:t>DHY 121</w:t>
            </w:r>
            <w:r w:rsidR="00DD7135">
              <w:rPr>
                <w:spacing w:val="-1"/>
                <w:sz w:val="22"/>
                <w:szCs w:val="22"/>
              </w:rPr>
              <w:t xml:space="preserve"> Pharmacology</w:t>
            </w:r>
          </w:p>
          <w:p w:rsidR="00BE4776" w:rsidRDefault="00BE4776" w:rsidP="00557AFA">
            <w:pPr>
              <w:pStyle w:val="TableParagraph"/>
              <w:kinsoku w:val="0"/>
              <w:overflowPunct w:val="0"/>
              <w:spacing w:line="246" w:lineRule="exact"/>
              <w:ind w:left="102"/>
              <w:rPr>
                <w:spacing w:val="-1"/>
                <w:sz w:val="22"/>
                <w:szCs w:val="22"/>
              </w:rPr>
            </w:pPr>
            <w:r>
              <w:rPr>
                <w:spacing w:val="-1"/>
                <w:sz w:val="22"/>
                <w:szCs w:val="22"/>
              </w:rPr>
              <w:t>DHY 203</w:t>
            </w:r>
            <w:r w:rsidR="00DD7135">
              <w:rPr>
                <w:spacing w:val="-1"/>
                <w:sz w:val="22"/>
                <w:szCs w:val="22"/>
              </w:rPr>
              <w:t xml:space="preserve"> Pain Management</w:t>
            </w:r>
          </w:p>
          <w:p w:rsidR="00BE4776" w:rsidRDefault="00BE4776" w:rsidP="00557AFA">
            <w:pPr>
              <w:pStyle w:val="TableParagraph"/>
              <w:kinsoku w:val="0"/>
              <w:overflowPunct w:val="0"/>
              <w:spacing w:line="246" w:lineRule="exact"/>
              <w:ind w:left="102"/>
              <w:rPr>
                <w:spacing w:val="-1"/>
                <w:sz w:val="22"/>
                <w:szCs w:val="22"/>
              </w:rPr>
            </w:pPr>
          </w:p>
          <w:p w:rsidR="00080210" w:rsidRPr="00080210" w:rsidRDefault="00080210" w:rsidP="00557AFA">
            <w:pPr>
              <w:pStyle w:val="TableParagraph"/>
              <w:kinsoku w:val="0"/>
              <w:overflowPunct w:val="0"/>
              <w:spacing w:line="246" w:lineRule="exact"/>
              <w:ind w:left="102"/>
              <w:rPr>
                <w:spacing w:val="-1"/>
                <w:sz w:val="22"/>
                <w:szCs w:val="22"/>
              </w:rPr>
            </w:pPr>
            <w:r>
              <w:rPr>
                <w:spacing w:val="-1"/>
                <w:sz w:val="22"/>
                <w:szCs w:val="22"/>
              </w:rPr>
              <w:t>DHY 213</w:t>
            </w:r>
            <w:r w:rsidR="00DD7135">
              <w:rPr>
                <w:spacing w:val="-1"/>
                <w:sz w:val="22"/>
                <w:szCs w:val="22"/>
              </w:rPr>
              <w:t xml:space="preserve"> Comm. Dental Health</w:t>
            </w:r>
          </w:p>
        </w:tc>
        <w:tc>
          <w:tcPr>
            <w:tcW w:w="2943" w:type="dxa"/>
            <w:shd w:val="clear" w:color="auto" w:fill="F2DBDB" w:themeFill="accent2" w:themeFillTint="33"/>
          </w:tcPr>
          <w:p w:rsidR="00597662" w:rsidRPr="00080210" w:rsidRDefault="00080210" w:rsidP="00557AFA">
            <w:pPr>
              <w:widowControl w:val="0"/>
              <w:jc w:val="center"/>
              <w:rPr>
                <w:color w:val="000000" w:themeColor="text1"/>
                <w:sz w:val="22"/>
                <w:szCs w:val="22"/>
              </w:rPr>
            </w:pPr>
            <w:r w:rsidRPr="00080210">
              <w:rPr>
                <w:color w:val="000000" w:themeColor="text1"/>
                <w:sz w:val="22"/>
                <w:szCs w:val="22"/>
              </w:rPr>
              <w:lastRenderedPageBreak/>
              <w:t>Fall</w:t>
            </w:r>
          </w:p>
          <w:p w:rsidR="00080210" w:rsidRPr="00080210" w:rsidRDefault="00080210" w:rsidP="00557AFA">
            <w:pPr>
              <w:widowControl w:val="0"/>
              <w:jc w:val="center"/>
              <w:rPr>
                <w:color w:val="000000" w:themeColor="text1"/>
                <w:sz w:val="22"/>
                <w:szCs w:val="22"/>
              </w:rPr>
            </w:pPr>
            <w:r w:rsidRPr="00080210">
              <w:rPr>
                <w:color w:val="000000" w:themeColor="text1"/>
                <w:sz w:val="22"/>
                <w:szCs w:val="22"/>
              </w:rPr>
              <w:t>Fall</w:t>
            </w:r>
          </w:p>
          <w:p w:rsidR="00080210" w:rsidRPr="00080210" w:rsidRDefault="00080210" w:rsidP="00557AFA">
            <w:pPr>
              <w:widowControl w:val="0"/>
              <w:jc w:val="center"/>
              <w:rPr>
                <w:color w:val="000000" w:themeColor="text1"/>
                <w:sz w:val="22"/>
                <w:szCs w:val="22"/>
              </w:rPr>
            </w:pPr>
            <w:r w:rsidRPr="00080210">
              <w:rPr>
                <w:color w:val="000000" w:themeColor="text1"/>
                <w:sz w:val="22"/>
                <w:szCs w:val="22"/>
              </w:rPr>
              <w:t>Fall</w:t>
            </w:r>
          </w:p>
          <w:p w:rsidR="00080210" w:rsidRPr="00080210" w:rsidRDefault="00080210" w:rsidP="00557AFA">
            <w:pPr>
              <w:widowControl w:val="0"/>
              <w:jc w:val="center"/>
              <w:rPr>
                <w:color w:val="000000" w:themeColor="text1"/>
                <w:sz w:val="22"/>
                <w:szCs w:val="22"/>
              </w:rPr>
            </w:pPr>
            <w:r w:rsidRPr="00080210">
              <w:rPr>
                <w:color w:val="000000" w:themeColor="text1"/>
                <w:sz w:val="22"/>
                <w:szCs w:val="22"/>
              </w:rPr>
              <w:t>Fall</w:t>
            </w:r>
          </w:p>
          <w:p w:rsidR="00DD7135" w:rsidRDefault="00DD7135" w:rsidP="00557AFA">
            <w:pPr>
              <w:widowControl w:val="0"/>
              <w:jc w:val="center"/>
              <w:rPr>
                <w:color w:val="000000" w:themeColor="text1"/>
                <w:sz w:val="22"/>
                <w:szCs w:val="22"/>
              </w:rPr>
            </w:pPr>
          </w:p>
          <w:p w:rsidR="00080210" w:rsidRPr="00080210" w:rsidRDefault="00080210" w:rsidP="00557AFA">
            <w:pPr>
              <w:widowControl w:val="0"/>
              <w:jc w:val="center"/>
              <w:rPr>
                <w:color w:val="000000" w:themeColor="text1"/>
                <w:sz w:val="22"/>
                <w:szCs w:val="22"/>
              </w:rPr>
            </w:pPr>
            <w:r w:rsidRPr="00080210">
              <w:rPr>
                <w:color w:val="000000" w:themeColor="text1"/>
                <w:sz w:val="22"/>
                <w:szCs w:val="22"/>
              </w:rPr>
              <w:t>Winter</w:t>
            </w:r>
          </w:p>
          <w:p w:rsidR="00080210" w:rsidRDefault="00080210" w:rsidP="00557AFA">
            <w:pPr>
              <w:widowControl w:val="0"/>
              <w:jc w:val="center"/>
              <w:rPr>
                <w:color w:val="000000" w:themeColor="text1"/>
                <w:sz w:val="22"/>
                <w:szCs w:val="22"/>
              </w:rPr>
            </w:pPr>
            <w:r w:rsidRPr="00080210">
              <w:rPr>
                <w:color w:val="000000" w:themeColor="text1"/>
                <w:sz w:val="22"/>
                <w:szCs w:val="22"/>
              </w:rPr>
              <w:lastRenderedPageBreak/>
              <w:t>Winter</w:t>
            </w:r>
          </w:p>
          <w:p w:rsidR="00080210" w:rsidRDefault="00080210" w:rsidP="00557AFA">
            <w:pPr>
              <w:widowControl w:val="0"/>
              <w:jc w:val="center"/>
              <w:rPr>
                <w:color w:val="000000" w:themeColor="text1"/>
                <w:sz w:val="22"/>
                <w:szCs w:val="22"/>
              </w:rPr>
            </w:pPr>
            <w:r>
              <w:rPr>
                <w:color w:val="000000" w:themeColor="text1"/>
                <w:sz w:val="22"/>
                <w:szCs w:val="22"/>
              </w:rPr>
              <w:t>Fall, Winter, Spring</w:t>
            </w:r>
          </w:p>
          <w:p w:rsidR="00080210" w:rsidRDefault="00080210" w:rsidP="00557AFA">
            <w:pPr>
              <w:widowControl w:val="0"/>
              <w:jc w:val="center"/>
              <w:rPr>
                <w:color w:val="000000" w:themeColor="text1"/>
                <w:sz w:val="22"/>
                <w:szCs w:val="22"/>
              </w:rPr>
            </w:pPr>
          </w:p>
          <w:p w:rsidR="00080210" w:rsidRDefault="00080210" w:rsidP="00557AFA">
            <w:pPr>
              <w:widowControl w:val="0"/>
              <w:jc w:val="center"/>
              <w:rPr>
                <w:color w:val="000000" w:themeColor="text1"/>
                <w:sz w:val="22"/>
                <w:szCs w:val="22"/>
              </w:rPr>
            </w:pPr>
            <w:r>
              <w:rPr>
                <w:color w:val="000000" w:themeColor="text1"/>
                <w:sz w:val="22"/>
                <w:szCs w:val="22"/>
              </w:rPr>
              <w:t>Spring</w:t>
            </w:r>
          </w:p>
          <w:p w:rsidR="00BE4776" w:rsidRDefault="00BE4776" w:rsidP="00557AFA">
            <w:pPr>
              <w:widowControl w:val="0"/>
              <w:jc w:val="center"/>
              <w:rPr>
                <w:color w:val="000000" w:themeColor="text1"/>
                <w:sz w:val="22"/>
                <w:szCs w:val="22"/>
              </w:rPr>
            </w:pPr>
            <w:r>
              <w:rPr>
                <w:color w:val="000000" w:themeColor="text1"/>
                <w:sz w:val="22"/>
                <w:szCs w:val="22"/>
              </w:rPr>
              <w:t>Fall</w:t>
            </w:r>
          </w:p>
          <w:p w:rsidR="00BE4776" w:rsidRDefault="00BE4776" w:rsidP="00557AFA">
            <w:pPr>
              <w:widowControl w:val="0"/>
              <w:jc w:val="center"/>
              <w:rPr>
                <w:color w:val="000000" w:themeColor="text1"/>
                <w:sz w:val="22"/>
                <w:szCs w:val="22"/>
              </w:rPr>
            </w:pPr>
          </w:p>
          <w:p w:rsidR="00080210" w:rsidRPr="00080210" w:rsidRDefault="00BE4776" w:rsidP="00557AFA">
            <w:pPr>
              <w:widowControl w:val="0"/>
              <w:jc w:val="center"/>
              <w:rPr>
                <w:color w:val="000000" w:themeColor="text1"/>
                <w:sz w:val="22"/>
                <w:szCs w:val="22"/>
              </w:rPr>
            </w:pPr>
            <w:r>
              <w:rPr>
                <w:color w:val="000000" w:themeColor="text1"/>
                <w:sz w:val="22"/>
                <w:szCs w:val="22"/>
              </w:rPr>
              <w:t>Winter</w:t>
            </w:r>
          </w:p>
        </w:tc>
        <w:tc>
          <w:tcPr>
            <w:tcW w:w="3400" w:type="dxa"/>
            <w:shd w:val="clear" w:color="auto" w:fill="F2DBDB" w:themeFill="accent2" w:themeFillTint="33"/>
          </w:tcPr>
          <w:p w:rsidR="00597662" w:rsidRDefault="00080210" w:rsidP="00557AFA">
            <w:pPr>
              <w:widowControl w:val="0"/>
              <w:jc w:val="center"/>
              <w:rPr>
                <w:color w:val="000000" w:themeColor="text1"/>
                <w:sz w:val="22"/>
                <w:szCs w:val="22"/>
              </w:rPr>
            </w:pPr>
            <w:r>
              <w:rPr>
                <w:color w:val="000000" w:themeColor="text1"/>
                <w:sz w:val="22"/>
                <w:szCs w:val="22"/>
              </w:rPr>
              <w:lastRenderedPageBreak/>
              <w:t>OSCE exam</w:t>
            </w:r>
          </w:p>
          <w:p w:rsidR="00080210" w:rsidRDefault="00080210" w:rsidP="00557AFA">
            <w:pPr>
              <w:widowControl w:val="0"/>
              <w:jc w:val="center"/>
              <w:rPr>
                <w:color w:val="000000" w:themeColor="text1"/>
                <w:sz w:val="22"/>
                <w:szCs w:val="22"/>
              </w:rPr>
            </w:pPr>
            <w:r>
              <w:rPr>
                <w:color w:val="000000" w:themeColor="text1"/>
                <w:sz w:val="22"/>
                <w:szCs w:val="22"/>
              </w:rPr>
              <w:t>Exam, Role Playing</w:t>
            </w:r>
          </w:p>
          <w:p w:rsidR="00080210" w:rsidRDefault="00080210" w:rsidP="00557AFA">
            <w:pPr>
              <w:widowControl w:val="0"/>
              <w:jc w:val="center"/>
              <w:rPr>
                <w:color w:val="000000" w:themeColor="text1"/>
                <w:sz w:val="22"/>
                <w:szCs w:val="22"/>
              </w:rPr>
            </w:pPr>
            <w:r>
              <w:rPr>
                <w:color w:val="000000" w:themeColor="text1"/>
                <w:sz w:val="22"/>
                <w:szCs w:val="22"/>
              </w:rPr>
              <w:t>Exam, Role Playing</w:t>
            </w:r>
          </w:p>
          <w:p w:rsidR="00080210" w:rsidRDefault="00080210" w:rsidP="00557AFA">
            <w:pPr>
              <w:widowControl w:val="0"/>
              <w:jc w:val="center"/>
              <w:rPr>
                <w:color w:val="000000" w:themeColor="text1"/>
                <w:sz w:val="22"/>
                <w:szCs w:val="22"/>
              </w:rPr>
            </w:pPr>
            <w:r>
              <w:rPr>
                <w:color w:val="000000" w:themeColor="text1"/>
                <w:sz w:val="22"/>
                <w:szCs w:val="22"/>
              </w:rPr>
              <w:t>Exam, Case Studies</w:t>
            </w:r>
          </w:p>
          <w:p w:rsidR="00DD7135" w:rsidRDefault="00DD7135" w:rsidP="00557AFA">
            <w:pPr>
              <w:widowControl w:val="0"/>
              <w:jc w:val="center"/>
              <w:rPr>
                <w:color w:val="000000" w:themeColor="text1"/>
                <w:sz w:val="22"/>
                <w:szCs w:val="22"/>
              </w:rPr>
            </w:pPr>
          </w:p>
          <w:p w:rsidR="00080210" w:rsidRDefault="00080210" w:rsidP="00557AFA">
            <w:pPr>
              <w:widowControl w:val="0"/>
              <w:jc w:val="center"/>
              <w:rPr>
                <w:color w:val="000000" w:themeColor="text1"/>
                <w:sz w:val="22"/>
                <w:szCs w:val="22"/>
              </w:rPr>
            </w:pPr>
            <w:bookmarkStart w:id="0" w:name="_GoBack"/>
            <w:bookmarkEnd w:id="0"/>
            <w:r>
              <w:rPr>
                <w:color w:val="000000" w:themeColor="text1"/>
                <w:sz w:val="22"/>
                <w:szCs w:val="22"/>
              </w:rPr>
              <w:t>Skill evaluations, exams</w:t>
            </w:r>
          </w:p>
          <w:p w:rsidR="00DD7135" w:rsidRDefault="00DD7135" w:rsidP="00557AFA">
            <w:pPr>
              <w:widowControl w:val="0"/>
              <w:jc w:val="center"/>
              <w:rPr>
                <w:color w:val="000000" w:themeColor="text1"/>
                <w:sz w:val="22"/>
                <w:szCs w:val="22"/>
              </w:rPr>
            </w:pPr>
          </w:p>
          <w:p w:rsidR="00080210" w:rsidRDefault="00080210" w:rsidP="00557AFA">
            <w:pPr>
              <w:widowControl w:val="0"/>
              <w:jc w:val="center"/>
              <w:rPr>
                <w:color w:val="000000" w:themeColor="text1"/>
                <w:sz w:val="22"/>
                <w:szCs w:val="22"/>
              </w:rPr>
            </w:pPr>
            <w:r>
              <w:rPr>
                <w:color w:val="000000" w:themeColor="text1"/>
                <w:sz w:val="22"/>
                <w:szCs w:val="22"/>
              </w:rPr>
              <w:t>Exam, P &amp; G Modules</w:t>
            </w:r>
          </w:p>
          <w:p w:rsidR="00080210" w:rsidRDefault="00080210" w:rsidP="00557AFA">
            <w:pPr>
              <w:widowControl w:val="0"/>
              <w:jc w:val="center"/>
              <w:rPr>
                <w:color w:val="000000" w:themeColor="text1"/>
                <w:sz w:val="22"/>
                <w:szCs w:val="22"/>
              </w:rPr>
            </w:pPr>
            <w:r>
              <w:rPr>
                <w:color w:val="000000" w:themeColor="text1"/>
                <w:sz w:val="22"/>
                <w:szCs w:val="22"/>
              </w:rPr>
              <w:t>Daily Patient Evaluations</w:t>
            </w:r>
          </w:p>
          <w:p w:rsidR="00080210" w:rsidRDefault="00080210" w:rsidP="00557AFA">
            <w:pPr>
              <w:widowControl w:val="0"/>
              <w:jc w:val="center"/>
              <w:rPr>
                <w:color w:val="000000" w:themeColor="text1"/>
                <w:sz w:val="22"/>
                <w:szCs w:val="22"/>
              </w:rPr>
            </w:pPr>
          </w:p>
          <w:p w:rsidR="00080210" w:rsidRDefault="00080210" w:rsidP="00557AFA">
            <w:pPr>
              <w:widowControl w:val="0"/>
              <w:jc w:val="center"/>
              <w:rPr>
                <w:color w:val="000000" w:themeColor="text1"/>
                <w:sz w:val="22"/>
                <w:szCs w:val="22"/>
              </w:rPr>
            </w:pPr>
            <w:r>
              <w:rPr>
                <w:color w:val="000000" w:themeColor="text1"/>
                <w:sz w:val="22"/>
                <w:szCs w:val="22"/>
              </w:rPr>
              <w:t>Exam, Case Studies</w:t>
            </w:r>
          </w:p>
          <w:p w:rsidR="00BE4776" w:rsidRDefault="00BE4776" w:rsidP="00557AFA">
            <w:pPr>
              <w:widowControl w:val="0"/>
              <w:jc w:val="center"/>
              <w:rPr>
                <w:color w:val="000000" w:themeColor="text1"/>
                <w:sz w:val="22"/>
                <w:szCs w:val="22"/>
              </w:rPr>
            </w:pPr>
            <w:r>
              <w:rPr>
                <w:color w:val="000000" w:themeColor="text1"/>
                <w:sz w:val="22"/>
                <w:szCs w:val="22"/>
              </w:rPr>
              <w:t>Final Exam, injections, skill evaluations</w:t>
            </w:r>
          </w:p>
          <w:p w:rsidR="00BE4776" w:rsidRPr="00080210" w:rsidRDefault="00BE4776" w:rsidP="00557AFA">
            <w:pPr>
              <w:widowControl w:val="0"/>
              <w:jc w:val="center"/>
              <w:rPr>
                <w:color w:val="000000" w:themeColor="text1"/>
                <w:sz w:val="22"/>
                <w:szCs w:val="22"/>
              </w:rPr>
            </w:pPr>
            <w:r>
              <w:rPr>
                <w:color w:val="000000" w:themeColor="text1"/>
                <w:sz w:val="22"/>
                <w:szCs w:val="22"/>
              </w:rPr>
              <w:t>Exam, quiz</w:t>
            </w:r>
          </w:p>
        </w:tc>
      </w:tr>
      <w:tr w:rsidR="00597662" w:rsidRPr="00080210" w:rsidTr="00557AFA">
        <w:trPr>
          <w:trHeight w:val="1006"/>
        </w:trPr>
        <w:tc>
          <w:tcPr>
            <w:tcW w:w="355" w:type="dxa"/>
            <w:shd w:val="clear" w:color="auto" w:fill="FFFFFF" w:themeFill="background1"/>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lastRenderedPageBreak/>
              <w:t>4</w:t>
            </w:r>
          </w:p>
        </w:tc>
        <w:tc>
          <w:tcPr>
            <w:tcW w:w="2587" w:type="dxa"/>
            <w:shd w:val="clear" w:color="auto" w:fill="FFFFFF" w:themeFill="background1"/>
            <w:vAlign w:val="center"/>
          </w:tcPr>
          <w:p w:rsidR="00597662" w:rsidRPr="00080210" w:rsidRDefault="00597662" w:rsidP="00BE4776">
            <w:pPr>
              <w:widowControl w:val="0"/>
              <w:rPr>
                <w:color w:val="000000" w:themeColor="text1"/>
                <w:sz w:val="22"/>
                <w:szCs w:val="22"/>
              </w:rPr>
            </w:pPr>
            <w:r w:rsidRPr="00080210">
              <w:rPr>
                <w:color w:val="000000"/>
                <w:sz w:val="22"/>
                <w:szCs w:val="22"/>
              </w:rPr>
              <w:t>Accurately collect, record, and interpret a medical/dental history and vital signs recognizing conditions that require consultation, referral, special precautions or consideration prior to or during dental hygiene care.</w:t>
            </w:r>
          </w:p>
        </w:tc>
        <w:tc>
          <w:tcPr>
            <w:tcW w:w="2950" w:type="dxa"/>
            <w:shd w:val="clear" w:color="auto" w:fill="FFFFFF" w:themeFill="background1"/>
          </w:tcPr>
          <w:p w:rsidR="00597662" w:rsidRDefault="00FD39AF" w:rsidP="00557AFA">
            <w:pPr>
              <w:pStyle w:val="TableParagraph"/>
              <w:kinsoku w:val="0"/>
              <w:overflowPunct w:val="0"/>
              <w:spacing w:line="246" w:lineRule="exact"/>
              <w:ind w:left="102"/>
              <w:rPr>
                <w:spacing w:val="-1"/>
                <w:sz w:val="22"/>
                <w:szCs w:val="22"/>
              </w:rPr>
            </w:pPr>
            <w:r>
              <w:rPr>
                <w:spacing w:val="-1"/>
                <w:sz w:val="22"/>
                <w:szCs w:val="22"/>
              </w:rPr>
              <w:t>DHY 102</w:t>
            </w:r>
            <w:r w:rsidR="00DD7135">
              <w:rPr>
                <w:spacing w:val="-1"/>
                <w:sz w:val="22"/>
                <w:szCs w:val="22"/>
              </w:rPr>
              <w:t xml:space="preserve"> Preclinical DH</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113</w:t>
            </w:r>
            <w:r w:rsidR="00DD7135">
              <w:rPr>
                <w:spacing w:val="-1"/>
                <w:sz w:val="22"/>
                <w:szCs w:val="22"/>
              </w:rPr>
              <w:t xml:space="preserve"> Radiology</w:t>
            </w:r>
          </w:p>
          <w:p w:rsidR="00FD39AF" w:rsidRPr="00080210" w:rsidRDefault="00FD39AF" w:rsidP="00FD39AF">
            <w:pPr>
              <w:pStyle w:val="TableParagraph"/>
              <w:kinsoku w:val="0"/>
              <w:overflowPunct w:val="0"/>
              <w:spacing w:line="246" w:lineRule="exact"/>
              <w:ind w:left="102"/>
              <w:rPr>
                <w:spacing w:val="-1"/>
                <w:sz w:val="22"/>
                <w:szCs w:val="22"/>
              </w:rPr>
            </w:pPr>
            <w:r w:rsidRPr="00080210">
              <w:rPr>
                <w:spacing w:val="-1"/>
                <w:sz w:val="22"/>
                <w:szCs w:val="22"/>
              </w:rPr>
              <w:t>DHY 112, 122, 202, 212 (CLINIC)</w:t>
            </w:r>
          </w:p>
          <w:p w:rsidR="00FD39AF" w:rsidRPr="00080210" w:rsidRDefault="00FD39AF" w:rsidP="00557AFA">
            <w:pPr>
              <w:pStyle w:val="TableParagraph"/>
              <w:kinsoku w:val="0"/>
              <w:overflowPunct w:val="0"/>
              <w:spacing w:line="246" w:lineRule="exact"/>
              <w:ind w:left="102"/>
              <w:rPr>
                <w:spacing w:val="-1"/>
                <w:sz w:val="22"/>
                <w:szCs w:val="22"/>
              </w:rPr>
            </w:pPr>
          </w:p>
        </w:tc>
        <w:tc>
          <w:tcPr>
            <w:tcW w:w="2943" w:type="dxa"/>
            <w:shd w:val="clear" w:color="auto" w:fill="FFFFFF" w:themeFill="background1"/>
          </w:tcPr>
          <w:p w:rsidR="00597662"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Winter</w:t>
            </w:r>
          </w:p>
          <w:p w:rsidR="00FD39AF" w:rsidRPr="00080210" w:rsidRDefault="00FD39AF" w:rsidP="00557AFA">
            <w:pPr>
              <w:widowControl w:val="0"/>
              <w:jc w:val="center"/>
              <w:rPr>
                <w:color w:val="000000" w:themeColor="text1"/>
                <w:sz w:val="22"/>
                <w:szCs w:val="22"/>
              </w:rPr>
            </w:pPr>
            <w:r>
              <w:rPr>
                <w:color w:val="000000" w:themeColor="text1"/>
                <w:sz w:val="22"/>
                <w:szCs w:val="22"/>
              </w:rPr>
              <w:t>All</w:t>
            </w:r>
          </w:p>
        </w:tc>
        <w:tc>
          <w:tcPr>
            <w:tcW w:w="3400" w:type="dxa"/>
            <w:shd w:val="clear" w:color="auto" w:fill="FFFFFF" w:themeFill="background1"/>
          </w:tcPr>
          <w:p w:rsidR="00597662" w:rsidRDefault="00FD39AF" w:rsidP="00557AFA">
            <w:pPr>
              <w:widowControl w:val="0"/>
              <w:jc w:val="center"/>
              <w:rPr>
                <w:color w:val="000000" w:themeColor="text1"/>
                <w:sz w:val="22"/>
                <w:szCs w:val="22"/>
              </w:rPr>
            </w:pPr>
            <w:r>
              <w:rPr>
                <w:color w:val="000000" w:themeColor="text1"/>
                <w:sz w:val="22"/>
                <w:szCs w:val="22"/>
              </w:rPr>
              <w:t>Skill Evaluations</w:t>
            </w:r>
          </w:p>
          <w:p w:rsidR="00FD39AF" w:rsidRDefault="00FD39AF" w:rsidP="00557AFA">
            <w:pPr>
              <w:widowControl w:val="0"/>
              <w:jc w:val="center"/>
              <w:rPr>
                <w:color w:val="000000" w:themeColor="text1"/>
                <w:sz w:val="22"/>
                <w:szCs w:val="22"/>
              </w:rPr>
            </w:pPr>
            <w:r>
              <w:rPr>
                <w:color w:val="000000" w:themeColor="text1"/>
                <w:sz w:val="22"/>
                <w:szCs w:val="22"/>
              </w:rPr>
              <w:t>Skill Evaluations</w:t>
            </w:r>
          </w:p>
          <w:p w:rsidR="00FD39AF" w:rsidRPr="00080210" w:rsidRDefault="00FD39AF" w:rsidP="00557AFA">
            <w:pPr>
              <w:widowControl w:val="0"/>
              <w:jc w:val="center"/>
              <w:rPr>
                <w:color w:val="000000" w:themeColor="text1"/>
                <w:sz w:val="22"/>
                <w:szCs w:val="22"/>
              </w:rPr>
            </w:pPr>
            <w:r>
              <w:rPr>
                <w:color w:val="000000" w:themeColor="text1"/>
                <w:sz w:val="22"/>
                <w:szCs w:val="22"/>
              </w:rPr>
              <w:t>Daily Patient Evaluations</w:t>
            </w:r>
          </w:p>
        </w:tc>
      </w:tr>
      <w:tr w:rsidR="00597662" w:rsidRPr="00080210" w:rsidTr="00557AFA">
        <w:trPr>
          <w:trHeight w:val="1006"/>
        </w:trPr>
        <w:tc>
          <w:tcPr>
            <w:tcW w:w="355" w:type="dxa"/>
            <w:shd w:val="clear" w:color="auto" w:fill="F2DBDB" w:themeFill="accent2" w:themeFillTint="33"/>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t>5</w:t>
            </w:r>
          </w:p>
        </w:tc>
        <w:tc>
          <w:tcPr>
            <w:tcW w:w="2587" w:type="dxa"/>
            <w:shd w:val="clear" w:color="auto" w:fill="F2DBDB" w:themeFill="accent2" w:themeFillTint="33"/>
            <w:vAlign w:val="center"/>
          </w:tcPr>
          <w:p w:rsidR="00597662" w:rsidRPr="00080210" w:rsidRDefault="00597662" w:rsidP="00BE4776">
            <w:pPr>
              <w:rPr>
                <w:color w:val="000000"/>
                <w:sz w:val="22"/>
                <w:szCs w:val="22"/>
              </w:rPr>
            </w:pPr>
            <w:r w:rsidRPr="00080210">
              <w:rPr>
                <w:color w:val="000000"/>
                <w:sz w:val="22"/>
                <w:szCs w:val="22"/>
              </w:rPr>
              <w:t>The dental hygiene graduate must use critical thinking and problem-solving to determine the client’s dental hygiene needs based on all available assessment data.</w:t>
            </w:r>
          </w:p>
          <w:p w:rsidR="00597662" w:rsidRPr="00080210" w:rsidRDefault="00597662" w:rsidP="00557AFA">
            <w:pPr>
              <w:widowControl w:val="0"/>
              <w:jc w:val="center"/>
              <w:rPr>
                <w:color w:val="000000" w:themeColor="text1"/>
                <w:sz w:val="22"/>
                <w:szCs w:val="22"/>
              </w:rPr>
            </w:pPr>
          </w:p>
        </w:tc>
        <w:tc>
          <w:tcPr>
            <w:tcW w:w="2950" w:type="dxa"/>
            <w:shd w:val="clear" w:color="auto" w:fill="F2DBDB" w:themeFill="accent2" w:themeFillTint="33"/>
          </w:tcPr>
          <w:p w:rsidR="00597662" w:rsidRDefault="00FD39AF" w:rsidP="00557AFA">
            <w:pPr>
              <w:pStyle w:val="TableParagraph"/>
              <w:kinsoku w:val="0"/>
              <w:overflowPunct w:val="0"/>
              <w:spacing w:line="246" w:lineRule="exact"/>
              <w:ind w:left="102"/>
              <w:rPr>
                <w:spacing w:val="-1"/>
                <w:sz w:val="22"/>
                <w:szCs w:val="22"/>
              </w:rPr>
            </w:pPr>
            <w:r>
              <w:rPr>
                <w:spacing w:val="-1"/>
                <w:sz w:val="22"/>
                <w:szCs w:val="22"/>
              </w:rPr>
              <w:t>DHY 101</w:t>
            </w:r>
            <w:r w:rsidR="00DD7135">
              <w:rPr>
                <w:spacing w:val="-1"/>
                <w:sz w:val="22"/>
                <w:szCs w:val="22"/>
              </w:rPr>
              <w:t xml:space="preserve"> Dental Hygiene I</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104</w:t>
            </w:r>
            <w:r w:rsidR="00DD7135">
              <w:rPr>
                <w:spacing w:val="-1"/>
                <w:sz w:val="22"/>
                <w:szCs w:val="22"/>
              </w:rPr>
              <w:t xml:space="preserve"> Nutrition</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105</w:t>
            </w:r>
            <w:r w:rsidR="00DD7135">
              <w:rPr>
                <w:spacing w:val="-1"/>
                <w:sz w:val="22"/>
                <w:szCs w:val="22"/>
              </w:rPr>
              <w:t xml:space="preserve"> Medical </w:t>
            </w:r>
            <w:proofErr w:type="spellStart"/>
            <w:r w:rsidR="00DD7135">
              <w:rPr>
                <w:spacing w:val="-1"/>
                <w:sz w:val="22"/>
                <w:szCs w:val="22"/>
              </w:rPr>
              <w:t>Emerg</w:t>
            </w:r>
            <w:proofErr w:type="spellEnd"/>
            <w:r w:rsidR="00DD7135">
              <w:rPr>
                <w:spacing w:val="-1"/>
                <w:sz w:val="22"/>
                <w:szCs w:val="22"/>
              </w:rPr>
              <w:t>.</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113</w:t>
            </w:r>
            <w:r w:rsidR="00DD7135">
              <w:rPr>
                <w:spacing w:val="-1"/>
                <w:sz w:val="22"/>
                <w:szCs w:val="22"/>
              </w:rPr>
              <w:t xml:space="preserve"> Radiology</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114</w:t>
            </w:r>
            <w:r w:rsidR="00DD7135">
              <w:rPr>
                <w:spacing w:val="-1"/>
                <w:sz w:val="22"/>
                <w:szCs w:val="22"/>
              </w:rPr>
              <w:t xml:space="preserve"> Periodontology</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121</w:t>
            </w:r>
            <w:r w:rsidR="00DD7135">
              <w:rPr>
                <w:spacing w:val="-1"/>
                <w:sz w:val="22"/>
                <w:szCs w:val="22"/>
              </w:rPr>
              <w:t xml:space="preserve"> Pharmacology</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201</w:t>
            </w:r>
            <w:r w:rsidR="00DD7135">
              <w:rPr>
                <w:spacing w:val="-1"/>
                <w:sz w:val="22"/>
                <w:szCs w:val="22"/>
              </w:rPr>
              <w:t xml:space="preserve"> Dental Hygiene III</w:t>
            </w:r>
          </w:p>
          <w:p w:rsidR="00FD39AF" w:rsidRDefault="00FD39AF" w:rsidP="00557AFA">
            <w:pPr>
              <w:pStyle w:val="TableParagraph"/>
              <w:kinsoku w:val="0"/>
              <w:overflowPunct w:val="0"/>
              <w:spacing w:line="246" w:lineRule="exact"/>
              <w:ind w:left="102"/>
              <w:rPr>
                <w:spacing w:val="-1"/>
                <w:sz w:val="22"/>
                <w:szCs w:val="22"/>
              </w:rPr>
            </w:pPr>
            <w:r>
              <w:rPr>
                <w:spacing w:val="-1"/>
                <w:sz w:val="22"/>
                <w:szCs w:val="22"/>
              </w:rPr>
              <w:t>DHY 204</w:t>
            </w:r>
            <w:r w:rsidR="00DD7135">
              <w:rPr>
                <w:spacing w:val="-1"/>
                <w:sz w:val="22"/>
                <w:szCs w:val="22"/>
              </w:rPr>
              <w:t xml:space="preserve"> Oral Pathology</w:t>
            </w:r>
          </w:p>
          <w:p w:rsidR="00FD39AF" w:rsidRPr="00080210" w:rsidRDefault="00FD39AF" w:rsidP="00FD39AF">
            <w:pPr>
              <w:pStyle w:val="TableParagraph"/>
              <w:kinsoku w:val="0"/>
              <w:overflowPunct w:val="0"/>
              <w:spacing w:line="246" w:lineRule="exact"/>
              <w:ind w:left="102"/>
              <w:rPr>
                <w:spacing w:val="-1"/>
                <w:sz w:val="22"/>
                <w:szCs w:val="22"/>
              </w:rPr>
            </w:pPr>
            <w:r w:rsidRPr="00080210">
              <w:rPr>
                <w:spacing w:val="-1"/>
                <w:sz w:val="22"/>
                <w:szCs w:val="22"/>
              </w:rPr>
              <w:t>DHY 112, 122, 202, 212 (CLINIC)</w:t>
            </w:r>
          </w:p>
          <w:p w:rsidR="00FD39AF" w:rsidRDefault="00FD39AF" w:rsidP="00557AFA">
            <w:pPr>
              <w:pStyle w:val="TableParagraph"/>
              <w:kinsoku w:val="0"/>
              <w:overflowPunct w:val="0"/>
              <w:spacing w:line="246" w:lineRule="exact"/>
              <w:ind w:left="102"/>
              <w:rPr>
                <w:spacing w:val="-1"/>
                <w:sz w:val="22"/>
                <w:szCs w:val="22"/>
              </w:rPr>
            </w:pPr>
          </w:p>
          <w:p w:rsidR="00FD39AF" w:rsidRPr="00080210" w:rsidRDefault="00FD39AF" w:rsidP="00557AFA">
            <w:pPr>
              <w:pStyle w:val="TableParagraph"/>
              <w:kinsoku w:val="0"/>
              <w:overflowPunct w:val="0"/>
              <w:spacing w:line="246" w:lineRule="exact"/>
              <w:ind w:left="102"/>
              <w:rPr>
                <w:spacing w:val="-1"/>
                <w:sz w:val="22"/>
                <w:szCs w:val="22"/>
              </w:rPr>
            </w:pPr>
          </w:p>
        </w:tc>
        <w:tc>
          <w:tcPr>
            <w:tcW w:w="2943" w:type="dxa"/>
            <w:shd w:val="clear" w:color="auto" w:fill="F2DBDB" w:themeFill="accent2" w:themeFillTint="33"/>
          </w:tcPr>
          <w:p w:rsidR="00597662"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Winter</w:t>
            </w:r>
          </w:p>
          <w:p w:rsidR="00FD39AF" w:rsidRDefault="00FD39AF" w:rsidP="00557AFA">
            <w:pPr>
              <w:widowControl w:val="0"/>
              <w:jc w:val="center"/>
              <w:rPr>
                <w:color w:val="000000" w:themeColor="text1"/>
                <w:sz w:val="22"/>
                <w:szCs w:val="22"/>
              </w:rPr>
            </w:pPr>
            <w:r>
              <w:rPr>
                <w:color w:val="000000" w:themeColor="text1"/>
                <w:sz w:val="22"/>
                <w:szCs w:val="22"/>
              </w:rPr>
              <w:t>Winter</w:t>
            </w:r>
          </w:p>
          <w:p w:rsidR="00FD39AF" w:rsidRDefault="00FD39AF" w:rsidP="00557AFA">
            <w:pPr>
              <w:widowControl w:val="0"/>
              <w:jc w:val="center"/>
              <w:rPr>
                <w:color w:val="000000" w:themeColor="text1"/>
                <w:sz w:val="22"/>
                <w:szCs w:val="22"/>
              </w:rPr>
            </w:pPr>
            <w:r>
              <w:rPr>
                <w:color w:val="000000" w:themeColor="text1"/>
                <w:sz w:val="22"/>
                <w:szCs w:val="22"/>
              </w:rPr>
              <w:t>Spring</w:t>
            </w: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Pr="00080210" w:rsidRDefault="00FD39AF" w:rsidP="00557AFA">
            <w:pPr>
              <w:widowControl w:val="0"/>
              <w:jc w:val="center"/>
              <w:rPr>
                <w:color w:val="000000" w:themeColor="text1"/>
                <w:sz w:val="22"/>
                <w:szCs w:val="22"/>
              </w:rPr>
            </w:pPr>
            <w:r>
              <w:rPr>
                <w:color w:val="000000" w:themeColor="text1"/>
                <w:sz w:val="22"/>
                <w:szCs w:val="22"/>
              </w:rPr>
              <w:t>All</w:t>
            </w:r>
          </w:p>
        </w:tc>
        <w:tc>
          <w:tcPr>
            <w:tcW w:w="3400" w:type="dxa"/>
            <w:shd w:val="clear" w:color="auto" w:fill="F2DBDB" w:themeFill="accent2" w:themeFillTint="33"/>
          </w:tcPr>
          <w:p w:rsidR="00597662" w:rsidRDefault="00FD39AF" w:rsidP="00557AFA">
            <w:pPr>
              <w:widowControl w:val="0"/>
              <w:jc w:val="center"/>
              <w:rPr>
                <w:color w:val="000000" w:themeColor="text1"/>
                <w:sz w:val="22"/>
                <w:szCs w:val="22"/>
              </w:rPr>
            </w:pPr>
            <w:r>
              <w:rPr>
                <w:color w:val="000000" w:themeColor="text1"/>
                <w:sz w:val="22"/>
                <w:szCs w:val="22"/>
              </w:rPr>
              <w:t>Exams</w:t>
            </w:r>
          </w:p>
          <w:p w:rsidR="00FD39AF" w:rsidRDefault="00FD39AF" w:rsidP="00557AFA">
            <w:pPr>
              <w:widowControl w:val="0"/>
              <w:jc w:val="center"/>
              <w:rPr>
                <w:color w:val="000000" w:themeColor="text1"/>
                <w:sz w:val="22"/>
                <w:szCs w:val="22"/>
              </w:rPr>
            </w:pPr>
            <w:r>
              <w:rPr>
                <w:color w:val="000000" w:themeColor="text1"/>
                <w:sz w:val="22"/>
                <w:szCs w:val="22"/>
              </w:rPr>
              <w:t>Personal assessment project</w:t>
            </w:r>
          </w:p>
          <w:p w:rsidR="00FD39AF" w:rsidRDefault="00FD39AF" w:rsidP="00557AFA">
            <w:pPr>
              <w:widowControl w:val="0"/>
              <w:jc w:val="center"/>
              <w:rPr>
                <w:color w:val="000000" w:themeColor="text1"/>
                <w:sz w:val="22"/>
                <w:szCs w:val="22"/>
              </w:rPr>
            </w:pPr>
            <w:r>
              <w:rPr>
                <w:color w:val="000000" w:themeColor="text1"/>
                <w:sz w:val="22"/>
                <w:szCs w:val="22"/>
              </w:rPr>
              <w:t>Exams</w:t>
            </w:r>
          </w:p>
          <w:p w:rsidR="00FD39AF" w:rsidRDefault="00FD39AF" w:rsidP="00557AFA">
            <w:pPr>
              <w:widowControl w:val="0"/>
              <w:jc w:val="center"/>
              <w:rPr>
                <w:color w:val="000000" w:themeColor="text1"/>
                <w:sz w:val="22"/>
                <w:szCs w:val="22"/>
              </w:rPr>
            </w:pPr>
            <w:r>
              <w:rPr>
                <w:color w:val="000000" w:themeColor="text1"/>
                <w:sz w:val="22"/>
                <w:szCs w:val="22"/>
              </w:rPr>
              <w:t>Oral radiographic interpretation</w:t>
            </w:r>
          </w:p>
          <w:p w:rsidR="00FD39AF" w:rsidRDefault="00FD39AF" w:rsidP="00557AFA">
            <w:pPr>
              <w:widowControl w:val="0"/>
              <w:jc w:val="center"/>
              <w:rPr>
                <w:color w:val="000000" w:themeColor="text1"/>
                <w:sz w:val="22"/>
                <w:szCs w:val="22"/>
              </w:rPr>
            </w:pPr>
            <w:r>
              <w:rPr>
                <w:color w:val="000000" w:themeColor="text1"/>
                <w:sz w:val="22"/>
                <w:szCs w:val="22"/>
              </w:rPr>
              <w:t>Exams</w:t>
            </w:r>
          </w:p>
          <w:p w:rsidR="00FD39AF" w:rsidRDefault="00FD39AF" w:rsidP="00557AFA">
            <w:pPr>
              <w:widowControl w:val="0"/>
              <w:jc w:val="center"/>
              <w:rPr>
                <w:color w:val="000000" w:themeColor="text1"/>
                <w:sz w:val="22"/>
                <w:szCs w:val="22"/>
              </w:rPr>
            </w:pPr>
            <w:r>
              <w:rPr>
                <w:color w:val="000000" w:themeColor="text1"/>
                <w:sz w:val="22"/>
                <w:szCs w:val="22"/>
              </w:rPr>
              <w:t>Exams, Case Studies</w:t>
            </w:r>
          </w:p>
          <w:p w:rsidR="00FD39AF" w:rsidRDefault="00FD39AF" w:rsidP="00557AFA">
            <w:pPr>
              <w:widowControl w:val="0"/>
              <w:jc w:val="center"/>
              <w:rPr>
                <w:color w:val="000000" w:themeColor="text1"/>
                <w:sz w:val="22"/>
                <w:szCs w:val="22"/>
              </w:rPr>
            </w:pPr>
            <w:r>
              <w:rPr>
                <w:color w:val="000000" w:themeColor="text1"/>
                <w:sz w:val="22"/>
                <w:szCs w:val="22"/>
              </w:rPr>
              <w:t>Case presentation</w:t>
            </w:r>
          </w:p>
          <w:p w:rsidR="00FD39AF" w:rsidRDefault="00FD39AF" w:rsidP="00557AFA">
            <w:pPr>
              <w:widowControl w:val="0"/>
              <w:jc w:val="center"/>
              <w:rPr>
                <w:color w:val="000000" w:themeColor="text1"/>
                <w:sz w:val="22"/>
                <w:szCs w:val="22"/>
              </w:rPr>
            </w:pPr>
            <w:r>
              <w:rPr>
                <w:color w:val="000000" w:themeColor="text1"/>
                <w:sz w:val="22"/>
                <w:szCs w:val="22"/>
              </w:rPr>
              <w:t>Exams, Differential Diagnosis</w:t>
            </w:r>
          </w:p>
          <w:p w:rsidR="00FD39AF" w:rsidRPr="00080210" w:rsidRDefault="00FD39AF" w:rsidP="00557AFA">
            <w:pPr>
              <w:widowControl w:val="0"/>
              <w:jc w:val="center"/>
              <w:rPr>
                <w:color w:val="000000" w:themeColor="text1"/>
                <w:sz w:val="22"/>
                <w:szCs w:val="22"/>
              </w:rPr>
            </w:pPr>
            <w:r>
              <w:rPr>
                <w:color w:val="000000" w:themeColor="text1"/>
                <w:sz w:val="22"/>
                <w:szCs w:val="22"/>
              </w:rPr>
              <w:t>Daily Patient Evaluations</w:t>
            </w:r>
          </w:p>
        </w:tc>
      </w:tr>
      <w:tr w:rsidR="00597662" w:rsidRPr="00080210" w:rsidTr="00557AFA">
        <w:trPr>
          <w:trHeight w:val="1006"/>
        </w:trPr>
        <w:tc>
          <w:tcPr>
            <w:tcW w:w="355" w:type="dxa"/>
            <w:shd w:val="clear" w:color="auto" w:fill="FFFFFF" w:themeFill="background1"/>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t>6</w:t>
            </w:r>
          </w:p>
        </w:tc>
        <w:tc>
          <w:tcPr>
            <w:tcW w:w="2587" w:type="dxa"/>
            <w:shd w:val="clear" w:color="auto" w:fill="FFFFFF" w:themeFill="background1"/>
            <w:vAlign w:val="center"/>
          </w:tcPr>
          <w:p w:rsidR="00597662" w:rsidRPr="00080210" w:rsidRDefault="00597662" w:rsidP="00BE4776">
            <w:pPr>
              <w:pStyle w:val="ListParagraph"/>
              <w:rPr>
                <w:sz w:val="22"/>
                <w:szCs w:val="22"/>
              </w:rPr>
            </w:pPr>
            <w:r w:rsidRPr="00080210">
              <w:rPr>
                <w:sz w:val="22"/>
                <w:szCs w:val="22"/>
              </w:rPr>
              <w:t>The dental hygiene graduate must be able to</w:t>
            </w:r>
            <w:r w:rsidRPr="00080210">
              <w:rPr>
                <w:spacing w:val="-3"/>
                <w:sz w:val="22"/>
                <w:szCs w:val="22"/>
              </w:rPr>
              <w:t xml:space="preserve"> </w:t>
            </w:r>
            <w:r w:rsidRPr="00080210">
              <w:rPr>
                <w:sz w:val="22"/>
                <w:szCs w:val="22"/>
              </w:rPr>
              <w:t>formulate</w:t>
            </w:r>
            <w:r w:rsidRPr="00080210">
              <w:rPr>
                <w:spacing w:val="-2"/>
                <w:sz w:val="22"/>
                <w:szCs w:val="22"/>
              </w:rPr>
              <w:t xml:space="preserve"> </w:t>
            </w:r>
            <w:r w:rsidRPr="00080210">
              <w:rPr>
                <w:sz w:val="22"/>
                <w:szCs w:val="22"/>
              </w:rPr>
              <w:t>an evidenced-based and client</w:t>
            </w:r>
            <w:r w:rsidRPr="00080210">
              <w:rPr>
                <w:spacing w:val="71"/>
                <w:sz w:val="22"/>
                <w:szCs w:val="22"/>
              </w:rPr>
              <w:t xml:space="preserve"> </w:t>
            </w:r>
            <w:r w:rsidRPr="00080210">
              <w:rPr>
                <w:sz w:val="22"/>
                <w:szCs w:val="22"/>
              </w:rPr>
              <w:t>centered comprehensive dental hygiene care plan</w:t>
            </w:r>
            <w:r w:rsidRPr="00080210">
              <w:rPr>
                <w:spacing w:val="1"/>
                <w:sz w:val="22"/>
                <w:szCs w:val="22"/>
              </w:rPr>
              <w:t xml:space="preserve"> </w:t>
            </w:r>
            <w:r w:rsidRPr="00080210">
              <w:rPr>
                <w:sz w:val="22"/>
                <w:szCs w:val="22"/>
              </w:rPr>
              <w:t>including recommended and alternative</w:t>
            </w:r>
            <w:r w:rsidRPr="00080210">
              <w:rPr>
                <w:spacing w:val="47"/>
                <w:sz w:val="22"/>
                <w:szCs w:val="22"/>
              </w:rPr>
              <w:t xml:space="preserve"> </w:t>
            </w:r>
            <w:r w:rsidRPr="00080210">
              <w:rPr>
                <w:sz w:val="22"/>
                <w:szCs w:val="22"/>
              </w:rPr>
              <w:t>treatments based on accepted scientific theories and research as well as the accepted standard of care.</w:t>
            </w:r>
          </w:p>
          <w:p w:rsidR="00597662" w:rsidRPr="00080210" w:rsidRDefault="00597662" w:rsidP="00BE4776">
            <w:pPr>
              <w:widowControl w:val="0"/>
              <w:rPr>
                <w:color w:val="000000" w:themeColor="text1"/>
                <w:sz w:val="22"/>
                <w:szCs w:val="22"/>
              </w:rPr>
            </w:pPr>
          </w:p>
        </w:tc>
        <w:tc>
          <w:tcPr>
            <w:tcW w:w="2950" w:type="dxa"/>
            <w:shd w:val="clear" w:color="auto" w:fill="FFFFFF" w:themeFill="background1"/>
          </w:tcPr>
          <w:p w:rsidR="00597662" w:rsidRDefault="00FD39AF" w:rsidP="00557AFA">
            <w:pPr>
              <w:widowControl w:val="0"/>
              <w:rPr>
                <w:color w:val="000000" w:themeColor="text1"/>
                <w:sz w:val="22"/>
                <w:szCs w:val="22"/>
              </w:rPr>
            </w:pPr>
            <w:r>
              <w:rPr>
                <w:color w:val="000000" w:themeColor="text1"/>
                <w:sz w:val="22"/>
                <w:szCs w:val="22"/>
              </w:rPr>
              <w:t>DHY 101</w:t>
            </w:r>
            <w:r w:rsidR="00DD7135">
              <w:rPr>
                <w:color w:val="000000" w:themeColor="text1"/>
                <w:sz w:val="22"/>
                <w:szCs w:val="22"/>
              </w:rPr>
              <w:t xml:space="preserve"> Dental Hygiene I</w:t>
            </w:r>
          </w:p>
          <w:p w:rsidR="00FD39AF" w:rsidRPr="00080210" w:rsidRDefault="00FD39AF" w:rsidP="00FD39AF">
            <w:pPr>
              <w:pStyle w:val="TableParagraph"/>
              <w:kinsoku w:val="0"/>
              <w:overflowPunct w:val="0"/>
              <w:spacing w:line="246" w:lineRule="exact"/>
              <w:rPr>
                <w:spacing w:val="-1"/>
                <w:sz w:val="22"/>
                <w:szCs w:val="22"/>
              </w:rPr>
            </w:pPr>
            <w:r w:rsidRPr="00080210">
              <w:rPr>
                <w:spacing w:val="-1"/>
                <w:sz w:val="22"/>
                <w:szCs w:val="22"/>
              </w:rPr>
              <w:t>DHY 112, 122, 202, 212 (CLINIC)</w:t>
            </w:r>
          </w:p>
          <w:p w:rsidR="00FD39AF" w:rsidRPr="00080210" w:rsidRDefault="00FD39AF" w:rsidP="00557AFA">
            <w:pPr>
              <w:widowControl w:val="0"/>
              <w:rPr>
                <w:color w:val="000000" w:themeColor="text1"/>
                <w:sz w:val="22"/>
                <w:szCs w:val="22"/>
              </w:rPr>
            </w:pPr>
          </w:p>
        </w:tc>
        <w:tc>
          <w:tcPr>
            <w:tcW w:w="2943" w:type="dxa"/>
            <w:shd w:val="clear" w:color="auto" w:fill="FFFFFF" w:themeFill="background1"/>
          </w:tcPr>
          <w:p w:rsidR="00597662" w:rsidRDefault="00FD39AF" w:rsidP="00557AFA">
            <w:pPr>
              <w:widowControl w:val="0"/>
              <w:jc w:val="center"/>
              <w:rPr>
                <w:color w:val="000000" w:themeColor="text1"/>
                <w:sz w:val="22"/>
                <w:szCs w:val="22"/>
              </w:rPr>
            </w:pPr>
            <w:r>
              <w:rPr>
                <w:color w:val="000000" w:themeColor="text1"/>
                <w:sz w:val="22"/>
                <w:szCs w:val="22"/>
              </w:rPr>
              <w:t>Fall</w:t>
            </w:r>
          </w:p>
          <w:p w:rsidR="00FD39AF" w:rsidRPr="00080210" w:rsidRDefault="00FD39AF" w:rsidP="00557AFA">
            <w:pPr>
              <w:widowControl w:val="0"/>
              <w:jc w:val="center"/>
              <w:rPr>
                <w:color w:val="000000" w:themeColor="text1"/>
                <w:sz w:val="22"/>
                <w:szCs w:val="22"/>
              </w:rPr>
            </w:pPr>
            <w:r>
              <w:rPr>
                <w:color w:val="000000" w:themeColor="text1"/>
                <w:sz w:val="22"/>
                <w:szCs w:val="22"/>
              </w:rPr>
              <w:t>All</w:t>
            </w:r>
          </w:p>
        </w:tc>
        <w:tc>
          <w:tcPr>
            <w:tcW w:w="3400" w:type="dxa"/>
            <w:shd w:val="clear" w:color="auto" w:fill="FFFFFF" w:themeFill="background1"/>
          </w:tcPr>
          <w:p w:rsidR="00597662" w:rsidRDefault="00FD39AF" w:rsidP="00557AFA">
            <w:pPr>
              <w:widowControl w:val="0"/>
              <w:jc w:val="center"/>
              <w:rPr>
                <w:color w:val="000000" w:themeColor="text1"/>
                <w:sz w:val="22"/>
                <w:szCs w:val="22"/>
              </w:rPr>
            </w:pPr>
            <w:r>
              <w:rPr>
                <w:color w:val="000000" w:themeColor="text1"/>
                <w:sz w:val="22"/>
                <w:szCs w:val="22"/>
              </w:rPr>
              <w:t>Treatment planning assessment</w:t>
            </w:r>
          </w:p>
          <w:p w:rsidR="00FD39AF" w:rsidRPr="00080210" w:rsidRDefault="00FD39AF" w:rsidP="00557AFA">
            <w:pPr>
              <w:widowControl w:val="0"/>
              <w:jc w:val="center"/>
              <w:rPr>
                <w:color w:val="000000" w:themeColor="text1"/>
                <w:sz w:val="22"/>
                <w:szCs w:val="22"/>
              </w:rPr>
            </w:pPr>
            <w:r>
              <w:rPr>
                <w:color w:val="000000" w:themeColor="text1"/>
                <w:sz w:val="22"/>
                <w:szCs w:val="22"/>
              </w:rPr>
              <w:t>Daily Patient Evaluations, patient surveys</w:t>
            </w:r>
          </w:p>
        </w:tc>
      </w:tr>
      <w:tr w:rsidR="00597662" w:rsidRPr="00080210" w:rsidTr="00557AFA">
        <w:trPr>
          <w:trHeight w:val="1006"/>
        </w:trPr>
        <w:tc>
          <w:tcPr>
            <w:tcW w:w="355" w:type="dxa"/>
            <w:shd w:val="clear" w:color="auto" w:fill="F2DBDB" w:themeFill="accent2" w:themeFillTint="33"/>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t>7</w:t>
            </w:r>
          </w:p>
        </w:tc>
        <w:tc>
          <w:tcPr>
            <w:tcW w:w="2587" w:type="dxa"/>
            <w:shd w:val="clear" w:color="auto" w:fill="F2DBDB" w:themeFill="accent2" w:themeFillTint="33"/>
            <w:vAlign w:val="center"/>
          </w:tcPr>
          <w:p w:rsidR="00597662" w:rsidRPr="00080210" w:rsidRDefault="00597662" w:rsidP="00BE4776">
            <w:pPr>
              <w:rPr>
                <w:color w:val="000000"/>
                <w:sz w:val="22"/>
                <w:szCs w:val="22"/>
              </w:rPr>
            </w:pPr>
            <w:r w:rsidRPr="00080210">
              <w:rPr>
                <w:color w:val="000000"/>
                <w:sz w:val="22"/>
                <w:szCs w:val="22"/>
              </w:rPr>
              <w:t>The dental hygiene graduate must be able to provide individualized care that encompasses educational, preventive, and therapeutic services to achieve and maintain oral health.</w:t>
            </w:r>
          </w:p>
          <w:p w:rsidR="00597662" w:rsidRPr="00080210" w:rsidRDefault="00597662" w:rsidP="00BE4776">
            <w:pPr>
              <w:widowControl w:val="0"/>
              <w:rPr>
                <w:color w:val="000000" w:themeColor="text1"/>
                <w:sz w:val="22"/>
                <w:szCs w:val="22"/>
              </w:rPr>
            </w:pPr>
          </w:p>
        </w:tc>
        <w:tc>
          <w:tcPr>
            <w:tcW w:w="2950" w:type="dxa"/>
            <w:shd w:val="clear" w:color="auto" w:fill="F2DBDB" w:themeFill="accent2" w:themeFillTint="33"/>
          </w:tcPr>
          <w:p w:rsidR="00597662" w:rsidRDefault="00FD39AF" w:rsidP="00557AFA">
            <w:pPr>
              <w:widowControl w:val="0"/>
              <w:rPr>
                <w:color w:val="000000" w:themeColor="text1"/>
                <w:sz w:val="22"/>
                <w:szCs w:val="22"/>
              </w:rPr>
            </w:pPr>
            <w:r>
              <w:rPr>
                <w:color w:val="000000" w:themeColor="text1"/>
                <w:sz w:val="22"/>
                <w:szCs w:val="22"/>
              </w:rPr>
              <w:t>DHY 102</w:t>
            </w:r>
            <w:r w:rsidR="00DD7135">
              <w:rPr>
                <w:color w:val="000000" w:themeColor="text1"/>
                <w:sz w:val="22"/>
                <w:szCs w:val="22"/>
              </w:rPr>
              <w:t xml:space="preserve"> Preclinical DH</w:t>
            </w:r>
          </w:p>
          <w:p w:rsidR="00FD39AF" w:rsidRDefault="00FD39AF" w:rsidP="00557AFA">
            <w:pPr>
              <w:widowControl w:val="0"/>
              <w:rPr>
                <w:color w:val="000000" w:themeColor="text1"/>
                <w:sz w:val="22"/>
                <w:szCs w:val="22"/>
              </w:rPr>
            </w:pPr>
            <w:r>
              <w:rPr>
                <w:color w:val="000000" w:themeColor="text1"/>
                <w:sz w:val="22"/>
                <w:szCs w:val="22"/>
              </w:rPr>
              <w:t>DHY 105</w:t>
            </w:r>
            <w:r w:rsidR="00DD7135">
              <w:rPr>
                <w:color w:val="000000" w:themeColor="text1"/>
                <w:sz w:val="22"/>
                <w:szCs w:val="22"/>
              </w:rPr>
              <w:t xml:space="preserve"> Medical </w:t>
            </w:r>
            <w:proofErr w:type="spellStart"/>
            <w:r w:rsidR="00DD7135">
              <w:rPr>
                <w:color w:val="000000" w:themeColor="text1"/>
                <w:sz w:val="22"/>
                <w:szCs w:val="22"/>
              </w:rPr>
              <w:t>Emerg</w:t>
            </w:r>
            <w:proofErr w:type="spellEnd"/>
            <w:r w:rsidR="00DD7135">
              <w:rPr>
                <w:color w:val="000000" w:themeColor="text1"/>
                <w:sz w:val="22"/>
                <w:szCs w:val="22"/>
              </w:rPr>
              <w:t>.</w:t>
            </w:r>
          </w:p>
          <w:p w:rsidR="00FD39AF" w:rsidRDefault="00FD39AF" w:rsidP="00557AFA">
            <w:pPr>
              <w:widowControl w:val="0"/>
              <w:rPr>
                <w:color w:val="000000" w:themeColor="text1"/>
                <w:sz w:val="22"/>
                <w:szCs w:val="22"/>
              </w:rPr>
            </w:pPr>
            <w:r>
              <w:rPr>
                <w:color w:val="000000" w:themeColor="text1"/>
                <w:sz w:val="22"/>
                <w:szCs w:val="22"/>
              </w:rPr>
              <w:t>DHY 112</w:t>
            </w:r>
            <w:r w:rsidR="00DD7135">
              <w:rPr>
                <w:color w:val="000000" w:themeColor="text1"/>
                <w:sz w:val="22"/>
                <w:szCs w:val="22"/>
              </w:rPr>
              <w:t xml:space="preserve"> Clinic</w:t>
            </w:r>
          </w:p>
          <w:p w:rsidR="00FD39AF" w:rsidRDefault="00FD39AF" w:rsidP="00557AFA">
            <w:pPr>
              <w:widowControl w:val="0"/>
              <w:rPr>
                <w:color w:val="000000" w:themeColor="text1"/>
                <w:sz w:val="22"/>
                <w:szCs w:val="22"/>
              </w:rPr>
            </w:pPr>
            <w:r>
              <w:rPr>
                <w:color w:val="000000" w:themeColor="text1"/>
                <w:sz w:val="22"/>
                <w:szCs w:val="22"/>
              </w:rPr>
              <w:t>DHY 120</w:t>
            </w:r>
            <w:r w:rsidR="00DD7135">
              <w:rPr>
                <w:color w:val="000000" w:themeColor="text1"/>
                <w:sz w:val="22"/>
                <w:szCs w:val="22"/>
              </w:rPr>
              <w:t xml:space="preserve"> Dental Materials</w:t>
            </w:r>
          </w:p>
          <w:p w:rsidR="00FD39AF" w:rsidRDefault="00FD39AF" w:rsidP="00557AFA">
            <w:pPr>
              <w:widowControl w:val="0"/>
              <w:rPr>
                <w:color w:val="000000" w:themeColor="text1"/>
                <w:sz w:val="22"/>
                <w:szCs w:val="22"/>
              </w:rPr>
            </w:pPr>
            <w:r>
              <w:rPr>
                <w:color w:val="000000" w:themeColor="text1"/>
                <w:sz w:val="22"/>
                <w:szCs w:val="22"/>
              </w:rPr>
              <w:t>DHY 203</w:t>
            </w:r>
            <w:r w:rsidR="00DD7135">
              <w:rPr>
                <w:color w:val="000000" w:themeColor="text1"/>
                <w:sz w:val="22"/>
                <w:szCs w:val="22"/>
              </w:rPr>
              <w:t xml:space="preserve"> Pain Mgmt.</w:t>
            </w:r>
          </w:p>
          <w:p w:rsidR="00FD39AF" w:rsidRPr="00080210" w:rsidRDefault="00FD39AF" w:rsidP="00FD39AF">
            <w:pPr>
              <w:pStyle w:val="TableParagraph"/>
              <w:kinsoku w:val="0"/>
              <w:overflowPunct w:val="0"/>
              <w:spacing w:line="246" w:lineRule="exact"/>
              <w:rPr>
                <w:spacing w:val="-1"/>
                <w:sz w:val="22"/>
                <w:szCs w:val="22"/>
              </w:rPr>
            </w:pPr>
            <w:r w:rsidRPr="00080210">
              <w:rPr>
                <w:spacing w:val="-1"/>
                <w:sz w:val="22"/>
                <w:szCs w:val="22"/>
              </w:rPr>
              <w:t>DHY 112, 122, 202, 212 (CLINIC)</w:t>
            </w:r>
          </w:p>
          <w:p w:rsidR="00FD39AF" w:rsidRDefault="00FD39AF" w:rsidP="00557AFA">
            <w:pPr>
              <w:widowControl w:val="0"/>
              <w:rPr>
                <w:color w:val="000000" w:themeColor="text1"/>
                <w:sz w:val="22"/>
                <w:szCs w:val="22"/>
              </w:rPr>
            </w:pPr>
          </w:p>
          <w:p w:rsidR="00FD39AF" w:rsidRPr="00080210" w:rsidRDefault="00FD39AF" w:rsidP="00557AFA">
            <w:pPr>
              <w:widowControl w:val="0"/>
              <w:rPr>
                <w:color w:val="000000" w:themeColor="text1"/>
                <w:sz w:val="22"/>
                <w:szCs w:val="22"/>
              </w:rPr>
            </w:pPr>
          </w:p>
        </w:tc>
        <w:tc>
          <w:tcPr>
            <w:tcW w:w="2943" w:type="dxa"/>
            <w:shd w:val="clear" w:color="auto" w:fill="F2DBDB" w:themeFill="accent2" w:themeFillTint="33"/>
          </w:tcPr>
          <w:p w:rsidR="00597662"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Default="00FD39AF" w:rsidP="00557AFA">
            <w:pPr>
              <w:widowControl w:val="0"/>
              <w:jc w:val="center"/>
              <w:rPr>
                <w:color w:val="000000" w:themeColor="text1"/>
                <w:sz w:val="22"/>
                <w:szCs w:val="22"/>
              </w:rPr>
            </w:pPr>
            <w:r>
              <w:rPr>
                <w:color w:val="000000" w:themeColor="text1"/>
                <w:sz w:val="22"/>
                <w:szCs w:val="22"/>
              </w:rPr>
              <w:t>Winter</w:t>
            </w:r>
          </w:p>
          <w:p w:rsidR="00FD39AF" w:rsidRDefault="00FD39AF" w:rsidP="00557AFA">
            <w:pPr>
              <w:widowControl w:val="0"/>
              <w:jc w:val="center"/>
              <w:rPr>
                <w:color w:val="000000" w:themeColor="text1"/>
                <w:sz w:val="22"/>
                <w:szCs w:val="22"/>
              </w:rPr>
            </w:pPr>
            <w:r>
              <w:rPr>
                <w:color w:val="000000" w:themeColor="text1"/>
                <w:sz w:val="22"/>
                <w:szCs w:val="22"/>
              </w:rPr>
              <w:t>Spring</w:t>
            </w: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Pr="00080210" w:rsidRDefault="00FD39AF" w:rsidP="00557AFA">
            <w:pPr>
              <w:widowControl w:val="0"/>
              <w:jc w:val="center"/>
              <w:rPr>
                <w:color w:val="000000" w:themeColor="text1"/>
                <w:sz w:val="22"/>
                <w:szCs w:val="22"/>
              </w:rPr>
            </w:pPr>
            <w:r>
              <w:rPr>
                <w:color w:val="000000" w:themeColor="text1"/>
                <w:sz w:val="22"/>
                <w:szCs w:val="22"/>
              </w:rPr>
              <w:t>All</w:t>
            </w:r>
          </w:p>
        </w:tc>
        <w:tc>
          <w:tcPr>
            <w:tcW w:w="3400" w:type="dxa"/>
            <w:shd w:val="clear" w:color="auto" w:fill="F2DBDB" w:themeFill="accent2" w:themeFillTint="33"/>
          </w:tcPr>
          <w:p w:rsidR="00597662" w:rsidRDefault="00FD39AF" w:rsidP="00557AFA">
            <w:pPr>
              <w:widowControl w:val="0"/>
              <w:jc w:val="center"/>
              <w:rPr>
                <w:color w:val="000000" w:themeColor="text1"/>
                <w:sz w:val="22"/>
                <w:szCs w:val="22"/>
              </w:rPr>
            </w:pPr>
            <w:r>
              <w:rPr>
                <w:color w:val="000000" w:themeColor="text1"/>
                <w:sz w:val="22"/>
                <w:szCs w:val="22"/>
              </w:rPr>
              <w:t>Skill Evaluations</w:t>
            </w:r>
          </w:p>
          <w:p w:rsidR="00FD39AF" w:rsidRDefault="00FD39AF" w:rsidP="00557AFA">
            <w:pPr>
              <w:widowControl w:val="0"/>
              <w:jc w:val="center"/>
              <w:rPr>
                <w:color w:val="000000" w:themeColor="text1"/>
                <w:sz w:val="22"/>
                <w:szCs w:val="22"/>
              </w:rPr>
            </w:pPr>
            <w:r>
              <w:rPr>
                <w:color w:val="000000" w:themeColor="text1"/>
                <w:sz w:val="22"/>
                <w:szCs w:val="22"/>
              </w:rPr>
              <w:t>Exams, Role Playing</w:t>
            </w:r>
          </w:p>
          <w:p w:rsidR="00FD39AF" w:rsidRDefault="00FD39AF" w:rsidP="00557AFA">
            <w:pPr>
              <w:widowControl w:val="0"/>
              <w:jc w:val="center"/>
              <w:rPr>
                <w:color w:val="000000" w:themeColor="text1"/>
                <w:sz w:val="22"/>
                <w:szCs w:val="22"/>
              </w:rPr>
            </w:pPr>
            <w:r>
              <w:rPr>
                <w:color w:val="000000" w:themeColor="text1"/>
                <w:sz w:val="22"/>
                <w:szCs w:val="22"/>
              </w:rPr>
              <w:t>Skill evaluations</w:t>
            </w:r>
          </w:p>
          <w:p w:rsidR="00FD39AF" w:rsidRDefault="00FD39AF" w:rsidP="00557AFA">
            <w:pPr>
              <w:widowControl w:val="0"/>
              <w:jc w:val="center"/>
              <w:rPr>
                <w:color w:val="000000" w:themeColor="text1"/>
                <w:sz w:val="22"/>
                <w:szCs w:val="22"/>
              </w:rPr>
            </w:pPr>
            <w:r>
              <w:rPr>
                <w:color w:val="000000" w:themeColor="text1"/>
                <w:sz w:val="22"/>
                <w:szCs w:val="22"/>
              </w:rPr>
              <w:t>Skill evaluations</w:t>
            </w:r>
          </w:p>
          <w:p w:rsidR="00FD39AF" w:rsidRDefault="00FD39AF" w:rsidP="00557AFA">
            <w:pPr>
              <w:widowControl w:val="0"/>
              <w:jc w:val="center"/>
              <w:rPr>
                <w:color w:val="000000" w:themeColor="text1"/>
                <w:sz w:val="22"/>
                <w:szCs w:val="22"/>
              </w:rPr>
            </w:pPr>
            <w:r>
              <w:rPr>
                <w:color w:val="000000" w:themeColor="text1"/>
                <w:sz w:val="22"/>
                <w:szCs w:val="22"/>
              </w:rPr>
              <w:t>Exam, skill evaluations</w:t>
            </w:r>
          </w:p>
          <w:p w:rsidR="00FD39AF" w:rsidRPr="00080210" w:rsidRDefault="00FD39AF" w:rsidP="00557AFA">
            <w:pPr>
              <w:widowControl w:val="0"/>
              <w:jc w:val="center"/>
              <w:rPr>
                <w:color w:val="000000" w:themeColor="text1"/>
                <w:sz w:val="22"/>
                <w:szCs w:val="22"/>
              </w:rPr>
            </w:pPr>
            <w:r>
              <w:rPr>
                <w:color w:val="000000" w:themeColor="text1"/>
                <w:sz w:val="22"/>
                <w:szCs w:val="22"/>
              </w:rPr>
              <w:t>Daily patient evaluations</w:t>
            </w:r>
          </w:p>
        </w:tc>
      </w:tr>
      <w:tr w:rsidR="00597662" w:rsidRPr="00080210" w:rsidTr="00557AFA">
        <w:trPr>
          <w:trHeight w:val="1006"/>
        </w:trPr>
        <w:tc>
          <w:tcPr>
            <w:tcW w:w="355" w:type="dxa"/>
            <w:shd w:val="clear" w:color="auto" w:fill="FFFFFF" w:themeFill="background1"/>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lastRenderedPageBreak/>
              <w:t>8</w:t>
            </w:r>
          </w:p>
        </w:tc>
        <w:tc>
          <w:tcPr>
            <w:tcW w:w="2587" w:type="dxa"/>
            <w:shd w:val="clear" w:color="auto" w:fill="FFFFFF" w:themeFill="background1"/>
            <w:vAlign w:val="center"/>
          </w:tcPr>
          <w:p w:rsidR="00597662" w:rsidRPr="00080210" w:rsidRDefault="00597662" w:rsidP="00BE4776">
            <w:pPr>
              <w:widowControl w:val="0"/>
              <w:rPr>
                <w:color w:val="000000" w:themeColor="text1"/>
                <w:sz w:val="22"/>
                <w:szCs w:val="22"/>
              </w:rPr>
            </w:pPr>
            <w:r w:rsidRPr="00080210">
              <w:rPr>
                <w:color w:val="000000"/>
                <w:sz w:val="22"/>
                <w:szCs w:val="22"/>
              </w:rPr>
              <w:t>The dental hygiene graduate must be able to evaluate the effectiveness of implemented educational, preventive, and therapeutic services and make modifications as needed.</w:t>
            </w:r>
          </w:p>
        </w:tc>
        <w:tc>
          <w:tcPr>
            <w:tcW w:w="2950" w:type="dxa"/>
            <w:shd w:val="clear" w:color="auto" w:fill="FFFFFF" w:themeFill="background1"/>
          </w:tcPr>
          <w:p w:rsidR="00FD39AF" w:rsidRPr="00080210" w:rsidRDefault="00FD39AF" w:rsidP="00FD39AF">
            <w:pPr>
              <w:pStyle w:val="TableParagraph"/>
              <w:kinsoku w:val="0"/>
              <w:overflowPunct w:val="0"/>
              <w:spacing w:line="246" w:lineRule="exact"/>
              <w:rPr>
                <w:spacing w:val="-1"/>
                <w:sz w:val="22"/>
                <w:szCs w:val="22"/>
              </w:rPr>
            </w:pPr>
            <w:r w:rsidRPr="00080210">
              <w:rPr>
                <w:spacing w:val="-1"/>
                <w:sz w:val="22"/>
                <w:szCs w:val="22"/>
              </w:rPr>
              <w:t>DHY 112, 122, 202, 212 (CLINIC)</w:t>
            </w:r>
          </w:p>
          <w:p w:rsidR="00FD39AF" w:rsidRPr="00080210" w:rsidRDefault="00FD39AF" w:rsidP="00557AFA">
            <w:pPr>
              <w:widowControl w:val="0"/>
              <w:rPr>
                <w:color w:val="000000" w:themeColor="text1"/>
                <w:sz w:val="22"/>
                <w:szCs w:val="22"/>
              </w:rPr>
            </w:pPr>
            <w:r>
              <w:rPr>
                <w:color w:val="000000" w:themeColor="text1"/>
                <w:sz w:val="22"/>
                <w:szCs w:val="22"/>
              </w:rPr>
              <w:t>DHY 201</w:t>
            </w:r>
            <w:r w:rsidR="00DD7135">
              <w:rPr>
                <w:color w:val="000000" w:themeColor="text1"/>
                <w:sz w:val="22"/>
                <w:szCs w:val="22"/>
              </w:rPr>
              <w:t xml:space="preserve"> Dental Hygiene III</w:t>
            </w:r>
          </w:p>
        </w:tc>
        <w:tc>
          <w:tcPr>
            <w:tcW w:w="2943" w:type="dxa"/>
            <w:shd w:val="clear" w:color="auto" w:fill="FFFFFF" w:themeFill="background1"/>
          </w:tcPr>
          <w:p w:rsidR="00597662" w:rsidRDefault="00FD39AF" w:rsidP="00557AFA">
            <w:pPr>
              <w:widowControl w:val="0"/>
              <w:jc w:val="center"/>
              <w:rPr>
                <w:color w:val="000000" w:themeColor="text1"/>
                <w:sz w:val="22"/>
                <w:szCs w:val="22"/>
              </w:rPr>
            </w:pPr>
            <w:r>
              <w:rPr>
                <w:color w:val="000000" w:themeColor="text1"/>
                <w:sz w:val="22"/>
                <w:szCs w:val="22"/>
              </w:rPr>
              <w:t>All</w:t>
            </w:r>
          </w:p>
          <w:p w:rsidR="00FD39AF" w:rsidRDefault="00FD39AF" w:rsidP="00557AFA">
            <w:pPr>
              <w:widowControl w:val="0"/>
              <w:jc w:val="center"/>
              <w:rPr>
                <w:color w:val="000000" w:themeColor="text1"/>
                <w:sz w:val="22"/>
                <w:szCs w:val="22"/>
              </w:rPr>
            </w:pPr>
          </w:p>
          <w:p w:rsidR="00FD39AF" w:rsidRDefault="00FD39AF" w:rsidP="00557AFA">
            <w:pPr>
              <w:widowControl w:val="0"/>
              <w:jc w:val="center"/>
              <w:rPr>
                <w:color w:val="000000" w:themeColor="text1"/>
                <w:sz w:val="22"/>
                <w:szCs w:val="22"/>
              </w:rPr>
            </w:pPr>
            <w:r>
              <w:rPr>
                <w:color w:val="000000" w:themeColor="text1"/>
                <w:sz w:val="22"/>
                <w:szCs w:val="22"/>
              </w:rPr>
              <w:t>Fall</w:t>
            </w:r>
          </w:p>
          <w:p w:rsidR="00FD39AF" w:rsidRPr="00080210" w:rsidRDefault="00FD39AF" w:rsidP="00557AFA">
            <w:pPr>
              <w:widowControl w:val="0"/>
              <w:jc w:val="center"/>
              <w:rPr>
                <w:color w:val="000000" w:themeColor="text1"/>
                <w:sz w:val="22"/>
                <w:szCs w:val="22"/>
              </w:rPr>
            </w:pPr>
          </w:p>
        </w:tc>
        <w:tc>
          <w:tcPr>
            <w:tcW w:w="3400" w:type="dxa"/>
            <w:shd w:val="clear" w:color="auto" w:fill="FFFFFF" w:themeFill="background1"/>
          </w:tcPr>
          <w:p w:rsidR="00597662" w:rsidRDefault="00FD39AF" w:rsidP="00557AFA">
            <w:pPr>
              <w:widowControl w:val="0"/>
              <w:jc w:val="center"/>
              <w:rPr>
                <w:color w:val="000000" w:themeColor="text1"/>
                <w:sz w:val="22"/>
                <w:szCs w:val="22"/>
              </w:rPr>
            </w:pPr>
            <w:r>
              <w:rPr>
                <w:color w:val="000000" w:themeColor="text1"/>
                <w:sz w:val="22"/>
                <w:szCs w:val="22"/>
              </w:rPr>
              <w:t>Daily Patient Evaluations</w:t>
            </w:r>
          </w:p>
          <w:p w:rsidR="00FD39AF" w:rsidRDefault="00FD39AF" w:rsidP="00557AFA">
            <w:pPr>
              <w:widowControl w:val="0"/>
              <w:jc w:val="center"/>
              <w:rPr>
                <w:color w:val="000000" w:themeColor="text1"/>
                <w:sz w:val="22"/>
                <w:szCs w:val="22"/>
              </w:rPr>
            </w:pPr>
          </w:p>
          <w:p w:rsidR="00FD39AF" w:rsidRPr="00080210" w:rsidRDefault="00DD7135" w:rsidP="00557AFA">
            <w:pPr>
              <w:widowControl w:val="0"/>
              <w:jc w:val="center"/>
              <w:rPr>
                <w:color w:val="000000" w:themeColor="text1"/>
                <w:sz w:val="22"/>
                <w:szCs w:val="22"/>
              </w:rPr>
            </w:pPr>
            <w:r>
              <w:rPr>
                <w:color w:val="000000" w:themeColor="text1"/>
                <w:sz w:val="22"/>
                <w:szCs w:val="22"/>
              </w:rPr>
              <w:t>Patient Case Study</w:t>
            </w:r>
          </w:p>
        </w:tc>
      </w:tr>
      <w:tr w:rsidR="00597662" w:rsidRPr="00080210" w:rsidTr="00557AFA">
        <w:trPr>
          <w:trHeight w:val="1006"/>
        </w:trPr>
        <w:tc>
          <w:tcPr>
            <w:tcW w:w="355" w:type="dxa"/>
            <w:shd w:val="clear" w:color="auto" w:fill="F2DBDB" w:themeFill="accent2" w:themeFillTint="33"/>
            <w:vAlign w:val="center"/>
          </w:tcPr>
          <w:p w:rsidR="00597662" w:rsidRPr="00080210" w:rsidRDefault="00597662" w:rsidP="00557AFA">
            <w:pPr>
              <w:widowControl w:val="0"/>
              <w:jc w:val="center"/>
              <w:rPr>
                <w:color w:val="000000" w:themeColor="text1"/>
                <w:sz w:val="22"/>
                <w:szCs w:val="22"/>
              </w:rPr>
            </w:pPr>
            <w:r w:rsidRPr="00080210">
              <w:rPr>
                <w:color w:val="000000" w:themeColor="text1"/>
                <w:sz w:val="22"/>
                <w:szCs w:val="22"/>
              </w:rPr>
              <w:t>9</w:t>
            </w:r>
          </w:p>
        </w:tc>
        <w:tc>
          <w:tcPr>
            <w:tcW w:w="2587" w:type="dxa"/>
            <w:shd w:val="clear" w:color="auto" w:fill="F2DBDB" w:themeFill="accent2" w:themeFillTint="33"/>
            <w:vAlign w:val="center"/>
          </w:tcPr>
          <w:p w:rsidR="00597662" w:rsidRPr="00080210" w:rsidRDefault="00597662" w:rsidP="00BE4776">
            <w:pPr>
              <w:rPr>
                <w:color w:val="000000"/>
                <w:sz w:val="22"/>
                <w:szCs w:val="22"/>
              </w:rPr>
            </w:pPr>
            <w:r w:rsidRPr="00080210">
              <w:rPr>
                <w:color w:val="000000"/>
                <w:sz w:val="22"/>
                <w:szCs w:val="22"/>
              </w:rPr>
              <w:t>The dental hygiene graduate must be able to assume responsibility for assessing oral health needs, planning a community oral health program, and implementing and evaluating the community oral health program to address health promotion and disease prevention activities.</w:t>
            </w:r>
          </w:p>
          <w:p w:rsidR="00597662" w:rsidRPr="00080210" w:rsidRDefault="00597662" w:rsidP="00BE4776">
            <w:pPr>
              <w:widowControl w:val="0"/>
              <w:rPr>
                <w:color w:val="000000"/>
                <w:sz w:val="22"/>
                <w:szCs w:val="22"/>
              </w:rPr>
            </w:pPr>
          </w:p>
        </w:tc>
        <w:tc>
          <w:tcPr>
            <w:tcW w:w="2950" w:type="dxa"/>
            <w:shd w:val="clear" w:color="auto" w:fill="F2DBDB" w:themeFill="accent2" w:themeFillTint="33"/>
          </w:tcPr>
          <w:p w:rsidR="00597662" w:rsidRPr="00080210" w:rsidRDefault="00DD7135" w:rsidP="00557AFA">
            <w:pPr>
              <w:widowControl w:val="0"/>
              <w:rPr>
                <w:color w:val="000000" w:themeColor="text1"/>
                <w:sz w:val="22"/>
                <w:szCs w:val="22"/>
              </w:rPr>
            </w:pPr>
            <w:r>
              <w:rPr>
                <w:color w:val="000000" w:themeColor="text1"/>
                <w:sz w:val="22"/>
                <w:szCs w:val="22"/>
              </w:rPr>
              <w:t>DHY 213 Community Dental Health</w:t>
            </w:r>
          </w:p>
        </w:tc>
        <w:tc>
          <w:tcPr>
            <w:tcW w:w="2943" w:type="dxa"/>
            <w:shd w:val="clear" w:color="auto" w:fill="F2DBDB" w:themeFill="accent2" w:themeFillTint="33"/>
          </w:tcPr>
          <w:p w:rsidR="00597662" w:rsidRPr="00080210" w:rsidRDefault="00DD7135" w:rsidP="00557AFA">
            <w:pPr>
              <w:widowControl w:val="0"/>
              <w:jc w:val="center"/>
              <w:rPr>
                <w:color w:val="000000" w:themeColor="text1"/>
                <w:sz w:val="22"/>
                <w:szCs w:val="22"/>
              </w:rPr>
            </w:pPr>
            <w:r>
              <w:rPr>
                <w:color w:val="000000" w:themeColor="text1"/>
                <w:sz w:val="22"/>
                <w:szCs w:val="22"/>
              </w:rPr>
              <w:t>Winter</w:t>
            </w:r>
          </w:p>
        </w:tc>
        <w:tc>
          <w:tcPr>
            <w:tcW w:w="3400" w:type="dxa"/>
            <w:shd w:val="clear" w:color="auto" w:fill="F2DBDB" w:themeFill="accent2" w:themeFillTint="33"/>
          </w:tcPr>
          <w:p w:rsidR="00597662" w:rsidRPr="00080210" w:rsidRDefault="00DD7135" w:rsidP="00557AFA">
            <w:pPr>
              <w:widowControl w:val="0"/>
              <w:jc w:val="center"/>
              <w:rPr>
                <w:color w:val="000000" w:themeColor="text1"/>
                <w:sz w:val="22"/>
                <w:szCs w:val="22"/>
              </w:rPr>
            </w:pPr>
            <w:r>
              <w:rPr>
                <w:color w:val="000000" w:themeColor="text1"/>
                <w:sz w:val="22"/>
                <w:szCs w:val="22"/>
              </w:rPr>
              <w:t>Exams, Oral Health Presentations</w:t>
            </w:r>
          </w:p>
        </w:tc>
      </w:tr>
    </w:tbl>
    <w:p w:rsidR="001D699B" w:rsidRPr="00080210" w:rsidRDefault="00DD7135" w:rsidP="00557AFA">
      <w:pPr>
        <w:jc w:val="center"/>
        <w:rPr>
          <w:rFonts w:ascii="Times New Roman" w:hAnsi="Times New Roman" w:cs="Times New Roman"/>
        </w:rPr>
      </w:pPr>
    </w:p>
    <w:sectPr w:rsidR="001D699B" w:rsidRPr="00080210" w:rsidSect="00F31C23">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10" w:rsidRDefault="009B4210" w:rsidP="00AA2E5A">
      <w:pPr>
        <w:spacing w:after="0" w:line="240" w:lineRule="auto"/>
      </w:pPr>
      <w:r>
        <w:separator/>
      </w:r>
    </w:p>
  </w:endnote>
  <w:endnote w:type="continuationSeparator" w:id="0">
    <w:p w:rsidR="009B4210" w:rsidRDefault="009B4210" w:rsidP="00AA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10" w:rsidRDefault="009B4210" w:rsidP="00AA2E5A">
      <w:pPr>
        <w:spacing w:after="0" w:line="240" w:lineRule="auto"/>
      </w:pPr>
      <w:r>
        <w:separator/>
      </w:r>
    </w:p>
  </w:footnote>
  <w:footnote w:type="continuationSeparator" w:id="0">
    <w:p w:rsidR="009B4210" w:rsidRDefault="009B4210" w:rsidP="00AA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A" w:rsidRDefault="00AA2E5A">
    <w:pPr>
      <w:pStyle w:val="Header"/>
    </w:pPr>
    <w:r>
      <w:rPr>
        <w:rFonts w:ascii="Open Sans" w:hAnsi="Open Sans"/>
        <w:noProof/>
        <w:color w:val="000000"/>
        <w:sz w:val="23"/>
        <w:szCs w:val="23"/>
      </w:rPr>
      <w:drawing>
        <wp:anchor distT="0" distB="0" distL="114300" distR="114300" simplePos="0" relativeHeight="251659264" behindDoc="0" locked="0" layoutInCell="1" allowOverlap="1" wp14:anchorId="60E4AFE1" wp14:editId="403C44F2">
          <wp:simplePos x="0" y="0"/>
          <wp:positionH relativeFrom="margin">
            <wp:posOffset>4971327</wp:posOffset>
          </wp:positionH>
          <wp:positionV relativeFrom="margin">
            <wp:posOffset>-653705</wp:posOffset>
          </wp:positionV>
          <wp:extent cx="1536700" cy="563245"/>
          <wp:effectExtent l="0" t="0" r="6350" b="8255"/>
          <wp:wrapSquare wrapText="bothSides"/>
          <wp:docPr id="3" name="Picture 3" descr="JC Logo Fin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 Logo Final -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E5A" w:rsidRDefault="00AA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23"/>
    <w:rsid w:val="00080210"/>
    <w:rsid w:val="000A3F6F"/>
    <w:rsid w:val="000C71A4"/>
    <w:rsid w:val="00155A91"/>
    <w:rsid w:val="001768DD"/>
    <w:rsid w:val="00273A7C"/>
    <w:rsid w:val="002F3052"/>
    <w:rsid w:val="00346B71"/>
    <w:rsid w:val="003851F5"/>
    <w:rsid w:val="003C61F2"/>
    <w:rsid w:val="0040039B"/>
    <w:rsid w:val="00557AFA"/>
    <w:rsid w:val="00597662"/>
    <w:rsid w:val="006108BC"/>
    <w:rsid w:val="00634400"/>
    <w:rsid w:val="0064425B"/>
    <w:rsid w:val="006830B2"/>
    <w:rsid w:val="00756DCD"/>
    <w:rsid w:val="007A6436"/>
    <w:rsid w:val="0089210A"/>
    <w:rsid w:val="008C5DCE"/>
    <w:rsid w:val="00900B28"/>
    <w:rsid w:val="00901535"/>
    <w:rsid w:val="009B4210"/>
    <w:rsid w:val="00AA2E5A"/>
    <w:rsid w:val="00AB6F3D"/>
    <w:rsid w:val="00B2468E"/>
    <w:rsid w:val="00BC3E2C"/>
    <w:rsid w:val="00BE4776"/>
    <w:rsid w:val="00BE73A5"/>
    <w:rsid w:val="00C94CC6"/>
    <w:rsid w:val="00D4283F"/>
    <w:rsid w:val="00D9377D"/>
    <w:rsid w:val="00DD7135"/>
    <w:rsid w:val="00E82087"/>
    <w:rsid w:val="00E9398B"/>
    <w:rsid w:val="00EA075F"/>
    <w:rsid w:val="00F31C23"/>
    <w:rsid w:val="00F31FC9"/>
    <w:rsid w:val="00F3756E"/>
    <w:rsid w:val="00F42A81"/>
    <w:rsid w:val="00F87D4D"/>
    <w:rsid w:val="00FB3AC0"/>
    <w:rsid w:val="00FD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CECE7"/>
  <w15:docId w15:val="{2AB8FC3E-1BA1-4503-A1C0-013ABFA0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F31C2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23"/>
    <w:rPr>
      <w:rFonts w:ascii="Tahoma" w:hAnsi="Tahoma" w:cs="Tahoma"/>
      <w:sz w:val="16"/>
      <w:szCs w:val="16"/>
    </w:rPr>
  </w:style>
  <w:style w:type="paragraph" w:styleId="Header">
    <w:name w:val="header"/>
    <w:basedOn w:val="Normal"/>
    <w:link w:val="HeaderChar"/>
    <w:uiPriority w:val="99"/>
    <w:unhideWhenUsed/>
    <w:rsid w:val="00AA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5A"/>
  </w:style>
  <w:style w:type="paragraph" w:styleId="Footer">
    <w:name w:val="footer"/>
    <w:basedOn w:val="Normal"/>
    <w:link w:val="FooterChar"/>
    <w:uiPriority w:val="99"/>
    <w:unhideWhenUsed/>
    <w:rsid w:val="00AA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5A"/>
  </w:style>
  <w:style w:type="paragraph" w:styleId="ListParagraph">
    <w:name w:val="List Paragraph"/>
    <w:basedOn w:val="Normal"/>
    <w:uiPriority w:val="34"/>
    <w:qFormat/>
    <w:rsid w:val="006830B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830B2"/>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3A98-B662-420A-B113-03087F45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Marler</dc:creator>
  <cp:lastModifiedBy>guenthepatricid</cp:lastModifiedBy>
  <cp:revision>3</cp:revision>
  <cp:lastPrinted>2013-02-13T20:43:00Z</cp:lastPrinted>
  <dcterms:created xsi:type="dcterms:W3CDTF">2018-04-08T14:07:00Z</dcterms:created>
  <dcterms:modified xsi:type="dcterms:W3CDTF">2018-04-09T16:20:00Z</dcterms:modified>
</cp:coreProperties>
</file>