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2"/>
        <w:tblpPr w:leftFromText="180" w:rightFromText="180" w:vertAnchor="page" w:horzAnchor="margin" w:tblpXSpec="center" w:tblpY="1170"/>
        <w:tblW w:w="12039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25"/>
        <w:gridCol w:w="2567"/>
        <w:gridCol w:w="2952"/>
        <w:gridCol w:w="2943"/>
        <w:gridCol w:w="2952"/>
      </w:tblGrid>
      <w:tr w:rsidR="00AA2E5A" w:rsidRPr="009F04B2" w:rsidTr="00774542">
        <w:trPr>
          <w:trHeight w:val="1489"/>
        </w:trPr>
        <w:tc>
          <w:tcPr>
            <w:tcW w:w="12039" w:type="dxa"/>
            <w:gridSpan w:val="5"/>
            <w:tcBorders>
              <w:bottom w:val="single" w:sz="4" w:space="0" w:color="000000" w:themeColor="text1"/>
            </w:tcBorders>
            <w:shd w:val="clear" w:color="auto" w:fill="632423" w:themeFill="accent2" w:themeFillShade="80"/>
            <w:vAlign w:val="center"/>
          </w:tcPr>
          <w:p w:rsidR="00AA2E5A" w:rsidRPr="00F87D4D" w:rsidRDefault="00AA2E5A" w:rsidP="00AA2E5A">
            <w:pPr>
              <w:jc w:val="center"/>
              <w:rPr>
                <w:b/>
                <w:color w:val="FFFFFF" w:themeColor="background1"/>
                <w:sz w:val="32"/>
              </w:rPr>
            </w:pPr>
            <w:r w:rsidRPr="00F87D4D">
              <w:rPr>
                <w:b/>
                <w:color w:val="FFFFFF" w:themeColor="background1"/>
                <w:sz w:val="32"/>
              </w:rPr>
              <w:t>Program/Discipline Learning Outcomes</w:t>
            </w:r>
          </w:p>
        </w:tc>
      </w:tr>
      <w:tr w:rsidR="00AA2E5A" w:rsidRPr="009F04B2" w:rsidTr="00774542">
        <w:trPr>
          <w:trHeight w:val="738"/>
        </w:trPr>
        <w:tc>
          <w:tcPr>
            <w:tcW w:w="12039" w:type="dxa"/>
            <w:gridSpan w:val="5"/>
            <w:shd w:val="clear" w:color="auto" w:fill="auto"/>
          </w:tcPr>
          <w:p w:rsidR="00AA2E5A" w:rsidRPr="00F87D4D" w:rsidRDefault="00AA2E5A" w:rsidP="00AA2E5A">
            <w:pPr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 xml:space="preserve">Academic Year:  </w:t>
            </w:r>
            <w:r w:rsidRPr="00F87D4D">
              <w:rPr>
                <w:b/>
                <w:color w:val="000000" w:themeColor="text1"/>
                <w:sz w:val="28"/>
              </w:rPr>
              <w:t xml:space="preserve"> </w:t>
            </w:r>
            <w:r w:rsidR="00774542">
              <w:rPr>
                <w:b/>
                <w:color w:val="000000" w:themeColor="text1"/>
                <w:sz w:val="28"/>
              </w:rPr>
              <w:t>2018</w:t>
            </w:r>
          </w:p>
        </w:tc>
      </w:tr>
      <w:tr w:rsidR="00AA2E5A" w:rsidRPr="009F04B2" w:rsidTr="00774542">
        <w:trPr>
          <w:trHeight w:val="738"/>
        </w:trPr>
        <w:tc>
          <w:tcPr>
            <w:tcW w:w="12039" w:type="dxa"/>
            <w:gridSpan w:val="5"/>
            <w:shd w:val="clear" w:color="auto" w:fill="F2DBDB" w:themeFill="accent2" w:themeFillTint="33"/>
          </w:tcPr>
          <w:p w:rsidR="00AA2E5A" w:rsidRDefault="00AA2E5A" w:rsidP="00774542">
            <w:pPr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Program/Discipline:</w:t>
            </w:r>
            <w:r w:rsidRPr="00F87D4D">
              <w:rPr>
                <w:b/>
                <w:color w:val="000000" w:themeColor="text1"/>
                <w:sz w:val="28"/>
              </w:rPr>
              <w:t xml:space="preserve"> </w:t>
            </w:r>
            <w:r w:rsidR="00774542">
              <w:rPr>
                <w:b/>
                <w:color w:val="000000" w:themeColor="text1"/>
                <w:sz w:val="28"/>
              </w:rPr>
              <w:t>Vascular Technology</w:t>
            </w:r>
          </w:p>
          <w:p w:rsidR="00C36FD1" w:rsidRDefault="00C36FD1" w:rsidP="00774542">
            <w:pPr>
              <w:rPr>
                <w:b/>
                <w:color w:val="000000" w:themeColor="text1"/>
                <w:sz w:val="28"/>
              </w:rPr>
            </w:pPr>
          </w:p>
          <w:p w:rsidR="007F4323" w:rsidRPr="00665F35" w:rsidRDefault="00C36FD1" w:rsidP="00C36FD1">
            <w:pPr>
              <w:rPr>
                <w:color w:val="000000" w:themeColor="text1"/>
                <w:sz w:val="28"/>
              </w:rPr>
            </w:pPr>
            <w:r w:rsidRPr="00665F35">
              <w:rPr>
                <w:color w:val="000000" w:themeColor="text1"/>
                <w:sz w:val="28"/>
              </w:rPr>
              <w:t>The Jackson College vascular ultrasound program goal is to prepare competent entry-level vascular sonographers in the cognitive (knowledge), psychomotor (sk</w:t>
            </w:r>
            <w:r w:rsidR="00665F35">
              <w:rPr>
                <w:color w:val="000000" w:themeColor="text1"/>
                <w:sz w:val="28"/>
              </w:rPr>
              <w:t xml:space="preserve">ills), and affective (behavior) </w:t>
            </w:r>
            <w:r w:rsidRPr="00665F35">
              <w:rPr>
                <w:color w:val="000000" w:themeColor="text1"/>
                <w:sz w:val="28"/>
              </w:rPr>
              <w:t>learning domains.</w:t>
            </w:r>
          </w:p>
          <w:p w:rsidR="007F4323" w:rsidRPr="00F87D4D" w:rsidRDefault="007F4323" w:rsidP="00774542">
            <w:pPr>
              <w:rPr>
                <w:b/>
                <w:color w:val="000000" w:themeColor="text1"/>
                <w:sz w:val="18"/>
              </w:rPr>
            </w:pPr>
          </w:p>
        </w:tc>
      </w:tr>
      <w:tr w:rsidR="00AA2E5A" w:rsidRPr="009F04B2" w:rsidTr="00774542">
        <w:trPr>
          <w:trHeight w:val="738"/>
        </w:trPr>
        <w:tc>
          <w:tcPr>
            <w:tcW w:w="12039" w:type="dxa"/>
            <w:gridSpan w:val="5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A2E5A" w:rsidRPr="00F87D4D" w:rsidRDefault="00AA2E5A" w:rsidP="00AA2E5A">
            <w:pPr>
              <w:jc w:val="center"/>
              <w:rPr>
                <w:b/>
                <w:color w:val="000000" w:themeColor="text1"/>
                <w:sz w:val="24"/>
              </w:rPr>
            </w:pPr>
            <w:r w:rsidRPr="00F87D4D">
              <w:rPr>
                <w:b/>
                <w:color w:val="000000" w:themeColor="text1"/>
                <w:sz w:val="28"/>
              </w:rPr>
              <w:t>PROGRAM/DISCIPLINE CONTACT</w:t>
            </w:r>
          </w:p>
        </w:tc>
      </w:tr>
      <w:tr w:rsidR="00AA2E5A" w:rsidRPr="009F04B2" w:rsidTr="00774542">
        <w:trPr>
          <w:trHeight w:val="333"/>
        </w:trPr>
        <w:tc>
          <w:tcPr>
            <w:tcW w:w="6144" w:type="dxa"/>
            <w:gridSpan w:val="3"/>
            <w:shd w:val="clear" w:color="auto" w:fill="F2DBDB" w:themeFill="accent2" w:themeFillTint="33"/>
            <w:vAlign w:val="center"/>
          </w:tcPr>
          <w:p w:rsidR="00AA2E5A" w:rsidRDefault="00AA2E5A" w:rsidP="00AA2E5A">
            <w:pPr>
              <w:rPr>
                <w:b/>
                <w:color w:val="000000" w:themeColor="text1"/>
                <w:sz w:val="28"/>
              </w:rPr>
            </w:pPr>
            <w:proofErr w:type="spellStart"/>
            <w:r w:rsidRPr="00F87D4D">
              <w:rPr>
                <w:b/>
                <w:color w:val="000000" w:themeColor="text1"/>
                <w:sz w:val="24"/>
              </w:rPr>
              <w:t>FACULTY</w:t>
            </w:r>
            <w:r>
              <w:rPr>
                <w:b/>
                <w:color w:val="000000" w:themeColor="text1"/>
                <w:sz w:val="28"/>
              </w:rPr>
              <w:t>:</w:t>
            </w:r>
            <w:r w:rsidR="00774542">
              <w:rPr>
                <w:b/>
                <w:color w:val="000000" w:themeColor="text1"/>
                <w:sz w:val="28"/>
              </w:rPr>
              <w:t>Heather</w:t>
            </w:r>
            <w:proofErr w:type="spellEnd"/>
            <w:r w:rsidR="00774542">
              <w:rPr>
                <w:b/>
                <w:color w:val="000000" w:themeColor="text1"/>
                <w:sz w:val="28"/>
              </w:rPr>
              <w:t xml:space="preserve"> Ruttkofsky</w:t>
            </w:r>
          </w:p>
        </w:tc>
        <w:tc>
          <w:tcPr>
            <w:tcW w:w="5895" w:type="dxa"/>
            <w:gridSpan w:val="2"/>
            <w:shd w:val="clear" w:color="auto" w:fill="F2DBDB" w:themeFill="accent2" w:themeFillTint="33"/>
            <w:vAlign w:val="center"/>
          </w:tcPr>
          <w:p w:rsidR="00AA2E5A" w:rsidRPr="00F87D4D" w:rsidRDefault="00AA2E5A" w:rsidP="00C36FD1">
            <w:pPr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OFFICE:</w:t>
            </w:r>
            <w:r w:rsidR="00C36FD1">
              <w:rPr>
                <w:b/>
                <w:color w:val="000000" w:themeColor="text1"/>
                <w:sz w:val="24"/>
              </w:rPr>
              <w:t>JW 234</w:t>
            </w:r>
          </w:p>
        </w:tc>
      </w:tr>
      <w:tr w:rsidR="00AA2E5A" w:rsidRPr="009F04B2" w:rsidTr="00774542">
        <w:trPr>
          <w:trHeight w:val="333"/>
        </w:trPr>
        <w:tc>
          <w:tcPr>
            <w:tcW w:w="6144" w:type="dxa"/>
            <w:gridSpan w:val="3"/>
            <w:shd w:val="clear" w:color="auto" w:fill="F2DBDB" w:themeFill="accent2" w:themeFillTint="33"/>
            <w:vAlign w:val="center"/>
          </w:tcPr>
          <w:p w:rsidR="00AA2E5A" w:rsidRDefault="00AA2E5A" w:rsidP="00AA2E5A">
            <w:pPr>
              <w:rPr>
                <w:b/>
                <w:color w:val="000000" w:themeColor="text1"/>
                <w:sz w:val="28"/>
              </w:rPr>
            </w:pPr>
            <w:r w:rsidRPr="00F87D4D">
              <w:rPr>
                <w:b/>
                <w:color w:val="000000" w:themeColor="text1"/>
                <w:sz w:val="24"/>
              </w:rPr>
              <w:t>EMAIL:</w:t>
            </w:r>
            <w:r w:rsidR="00774542">
              <w:rPr>
                <w:b/>
                <w:color w:val="000000" w:themeColor="text1"/>
                <w:sz w:val="24"/>
              </w:rPr>
              <w:t>ruttkofheatherm@jccmi.edu</w:t>
            </w:r>
          </w:p>
        </w:tc>
        <w:tc>
          <w:tcPr>
            <w:tcW w:w="5895" w:type="dxa"/>
            <w:gridSpan w:val="2"/>
            <w:shd w:val="clear" w:color="auto" w:fill="F2DBDB" w:themeFill="accent2" w:themeFillTint="33"/>
            <w:vAlign w:val="center"/>
          </w:tcPr>
          <w:p w:rsidR="00AA2E5A" w:rsidRDefault="00AA2E5A" w:rsidP="00AA2E5A">
            <w:pPr>
              <w:rPr>
                <w:b/>
                <w:color w:val="000000" w:themeColor="text1"/>
                <w:sz w:val="28"/>
              </w:rPr>
            </w:pPr>
            <w:r w:rsidRPr="00F87D4D">
              <w:rPr>
                <w:b/>
                <w:color w:val="000000" w:themeColor="text1"/>
                <w:sz w:val="24"/>
              </w:rPr>
              <w:t>PHONE:</w:t>
            </w:r>
            <w:r w:rsidR="00774542">
              <w:rPr>
                <w:b/>
                <w:color w:val="000000" w:themeColor="text1"/>
                <w:sz w:val="24"/>
              </w:rPr>
              <w:t>517-796-8531</w:t>
            </w:r>
          </w:p>
        </w:tc>
      </w:tr>
      <w:tr w:rsidR="00BC3E2C" w:rsidRPr="003D25D2" w:rsidTr="00DD2360">
        <w:trPr>
          <w:trHeight w:val="37"/>
        </w:trPr>
        <w:tc>
          <w:tcPr>
            <w:tcW w:w="3192" w:type="dxa"/>
            <w:gridSpan w:val="2"/>
            <w:shd w:val="clear" w:color="auto" w:fill="FFFFFF" w:themeFill="background1"/>
            <w:vAlign w:val="center"/>
          </w:tcPr>
          <w:p w:rsidR="00AA2E5A" w:rsidRDefault="00AA2E5A" w:rsidP="00AA2E5A">
            <w:pPr>
              <w:widowControl w:val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Learning Outcome</w:t>
            </w:r>
            <w:r w:rsidRPr="00BE73A5">
              <w:rPr>
                <w:b/>
                <w:color w:val="000000" w:themeColor="text1"/>
                <w:sz w:val="24"/>
              </w:rPr>
              <w:t>:</w:t>
            </w:r>
          </w:p>
          <w:p w:rsidR="00AA2E5A" w:rsidRPr="003851F5" w:rsidRDefault="00AA2E5A" w:rsidP="00AA2E5A">
            <w:pPr>
              <w:widowControl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(</w:t>
            </w:r>
            <w:r w:rsidRPr="003851F5">
              <w:rPr>
                <w:b/>
                <w:color w:val="000000" w:themeColor="text1"/>
                <w:sz w:val="16"/>
                <w:szCs w:val="16"/>
              </w:rPr>
              <w:t>Successful students will be able to</w:t>
            </w:r>
            <w:r>
              <w:rPr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952" w:type="dxa"/>
            <w:shd w:val="clear" w:color="auto" w:fill="FFFFFF" w:themeFill="background1"/>
            <w:vAlign w:val="center"/>
          </w:tcPr>
          <w:p w:rsidR="00AA2E5A" w:rsidRPr="00BE73A5" w:rsidRDefault="00B2468E" w:rsidP="00AA2E5A">
            <w:pPr>
              <w:widowControl w:val="0"/>
              <w:jc w:val="center"/>
              <w:rPr>
                <w:b/>
                <w:color w:val="000000" w:themeColor="text1"/>
                <w:sz w:val="24"/>
              </w:rPr>
            </w:pPr>
            <w:r w:rsidRPr="00BE73A5">
              <w:rPr>
                <w:b/>
                <w:color w:val="000000" w:themeColor="text1"/>
                <w:sz w:val="24"/>
              </w:rPr>
              <w:t>Co</w:t>
            </w:r>
            <w:r>
              <w:rPr>
                <w:b/>
                <w:color w:val="000000" w:themeColor="text1"/>
                <w:sz w:val="24"/>
              </w:rPr>
              <w:t>urse(s) in which the assessment</w:t>
            </w:r>
            <w:r w:rsidRPr="00BE73A5">
              <w:rPr>
                <w:b/>
                <w:color w:val="000000" w:themeColor="text1"/>
                <w:sz w:val="24"/>
              </w:rPr>
              <w:t xml:space="preserve"> will be performed</w:t>
            </w: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:rsidR="00AA2E5A" w:rsidRPr="00BE73A5" w:rsidRDefault="00B2468E" w:rsidP="00AA2E5A">
            <w:pPr>
              <w:widowControl w:val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Semesters the outcome will be assessed</w:t>
            </w:r>
          </w:p>
        </w:tc>
        <w:tc>
          <w:tcPr>
            <w:tcW w:w="2952" w:type="dxa"/>
            <w:shd w:val="clear" w:color="auto" w:fill="FFFFFF" w:themeFill="background1"/>
            <w:vAlign w:val="center"/>
          </w:tcPr>
          <w:p w:rsidR="00AA2E5A" w:rsidRPr="00BE73A5" w:rsidRDefault="00B2468E" w:rsidP="00AA2E5A">
            <w:pPr>
              <w:widowControl w:val="0"/>
              <w:jc w:val="center"/>
              <w:rPr>
                <w:b/>
                <w:color w:val="000000" w:themeColor="text1"/>
                <w:sz w:val="24"/>
              </w:rPr>
            </w:pPr>
            <w:r w:rsidRPr="00BE73A5">
              <w:rPr>
                <w:b/>
                <w:color w:val="000000" w:themeColor="text1"/>
                <w:sz w:val="24"/>
              </w:rPr>
              <w:t>Assessment tools used for learning outcome</w:t>
            </w:r>
          </w:p>
        </w:tc>
      </w:tr>
      <w:tr w:rsidR="00C94CC6" w:rsidRPr="00273A7C" w:rsidTr="00DD2360">
        <w:trPr>
          <w:trHeight w:val="1050"/>
        </w:trPr>
        <w:tc>
          <w:tcPr>
            <w:tcW w:w="625" w:type="dxa"/>
            <w:shd w:val="clear" w:color="auto" w:fill="F2DBDB" w:themeFill="accent2" w:themeFillTint="33"/>
            <w:vAlign w:val="center"/>
          </w:tcPr>
          <w:p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2567" w:type="dxa"/>
            <w:shd w:val="clear" w:color="auto" w:fill="F2DBDB" w:themeFill="accent2" w:themeFillTint="33"/>
            <w:vAlign w:val="center"/>
          </w:tcPr>
          <w:p w:rsidR="00C94CC6" w:rsidRPr="00BC3E2C" w:rsidRDefault="00BB2246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Demonstrate entry-level skills in the cognitive domain</w:t>
            </w:r>
          </w:p>
        </w:tc>
        <w:tc>
          <w:tcPr>
            <w:tcW w:w="2952" w:type="dxa"/>
            <w:shd w:val="clear" w:color="auto" w:fill="F2DBDB" w:themeFill="accent2" w:themeFillTint="33"/>
            <w:vAlign w:val="center"/>
          </w:tcPr>
          <w:p w:rsidR="00C94CC6" w:rsidRPr="00BC3E2C" w:rsidRDefault="00774542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DMS 107, DMS 161, DMS 265, DMS 198, DMS 266, DMS 151, DMS 152, DMS 251, DMS 254</w:t>
            </w:r>
            <w:r w:rsidR="00BB2246">
              <w:rPr>
                <w:color w:val="000000" w:themeColor="text1"/>
                <w:sz w:val="24"/>
              </w:rPr>
              <w:t>, DMS 155</w:t>
            </w:r>
          </w:p>
        </w:tc>
        <w:tc>
          <w:tcPr>
            <w:tcW w:w="2943" w:type="dxa"/>
            <w:shd w:val="clear" w:color="auto" w:fill="F2DBDB" w:themeFill="accent2" w:themeFillTint="33"/>
            <w:vAlign w:val="center"/>
          </w:tcPr>
          <w:p w:rsidR="00C94CC6" w:rsidRPr="00BC3E2C" w:rsidRDefault="00774542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Fall, Winter, Spring </w:t>
            </w:r>
          </w:p>
        </w:tc>
        <w:tc>
          <w:tcPr>
            <w:tcW w:w="2952" w:type="dxa"/>
            <w:shd w:val="clear" w:color="auto" w:fill="F2DBDB" w:themeFill="accent2" w:themeFillTint="33"/>
            <w:vAlign w:val="center"/>
          </w:tcPr>
          <w:p w:rsidR="00C94CC6" w:rsidRPr="00BC3E2C" w:rsidRDefault="00774542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Mid-term and Final Clinical Evaluations; Performance Skill Assessments; Summative Assessments</w:t>
            </w:r>
            <w:r w:rsidR="00BB2246">
              <w:rPr>
                <w:color w:val="000000" w:themeColor="text1"/>
                <w:sz w:val="24"/>
              </w:rPr>
              <w:t xml:space="preserve">; </w:t>
            </w:r>
            <w:r>
              <w:rPr>
                <w:color w:val="000000" w:themeColor="text1"/>
                <w:sz w:val="24"/>
              </w:rPr>
              <w:t>Case Presentation</w:t>
            </w:r>
            <w:r w:rsidR="00BB2246">
              <w:rPr>
                <w:color w:val="000000" w:themeColor="text1"/>
                <w:sz w:val="24"/>
              </w:rPr>
              <w:t>s</w:t>
            </w:r>
            <w:r>
              <w:rPr>
                <w:color w:val="000000" w:themeColor="text1"/>
                <w:sz w:val="24"/>
              </w:rPr>
              <w:t>;</w:t>
            </w:r>
          </w:p>
        </w:tc>
      </w:tr>
      <w:tr w:rsidR="00C94CC6" w:rsidRPr="00273A7C" w:rsidTr="00DD2360">
        <w:trPr>
          <w:trHeight w:val="1006"/>
        </w:trPr>
        <w:tc>
          <w:tcPr>
            <w:tcW w:w="625" w:type="dxa"/>
            <w:shd w:val="clear" w:color="auto" w:fill="FFFFFF" w:themeFill="background1"/>
            <w:vAlign w:val="center"/>
          </w:tcPr>
          <w:p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2567" w:type="dxa"/>
            <w:shd w:val="clear" w:color="auto" w:fill="FFFFFF" w:themeFill="background1"/>
            <w:vAlign w:val="center"/>
          </w:tcPr>
          <w:p w:rsidR="00C94CC6" w:rsidRPr="00BC3E2C" w:rsidRDefault="00BB2246" w:rsidP="00BB2246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Demonstrate entry-level skills in the </w:t>
            </w:r>
            <w:r>
              <w:rPr>
                <w:color w:val="000000" w:themeColor="text1"/>
                <w:sz w:val="24"/>
              </w:rPr>
              <w:t>affective domain</w:t>
            </w:r>
          </w:p>
        </w:tc>
        <w:tc>
          <w:tcPr>
            <w:tcW w:w="2952" w:type="dxa"/>
            <w:shd w:val="clear" w:color="auto" w:fill="FFFFFF" w:themeFill="background1"/>
            <w:vAlign w:val="center"/>
          </w:tcPr>
          <w:p w:rsidR="00C94CC6" w:rsidRPr="00BC3E2C" w:rsidRDefault="00BB2246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DMS 107, DMS 161, DMS 265, DMS 198, DMS 266, DMS 151, DMS 152, DMS 251, DMS 254, DMS 155</w:t>
            </w: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:rsidR="00C94CC6" w:rsidRPr="00BC3E2C" w:rsidRDefault="00DD2360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Fall, Winter, Spring</w:t>
            </w:r>
          </w:p>
        </w:tc>
        <w:tc>
          <w:tcPr>
            <w:tcW w:w="2952" w:type="dxa"/>
            <w:shd w:val="clear" w:color="auto" w:fill="FFFFFF" w:themeFill="background1"/>
            <w:vAlign w:val="center"/>
          </w:tcPr>
          <w:p w:rsidR="00C94CC6" w:rsidRPr="00BC3E2C" w:rsidRDefault="00BB2246" w:rsidP="00BB2246">
            <w:pPr>
              <w:widowControl w:val="0"/>
              <w:rPr>
                <w:color w:val="000000" w:themeColor="text1"/>
                <w:sz w:val="24"/>
              </w:rPr>
            </w:pPr>
            <w:bookmarkStart w:id="0" w:name="_GoBack"/>
            <w:bookmarkEnd w:id="0"/>
            <w:r>
              <w:rPr>
                <w:color w:val="000000" w:themeColor="text1"/>
                <w:sz w:val="24"/>
              </w:rPr>
              <w:t>Mid-term and Final Clinical Evaluations; Performance Skill Assessments; Summative Assessments; Case Presentations;</w:t>
            </w:r>
          </w:p>
        </w:tc>
      </w:tr>
      <w:tr w:rsidR="00C94CC6" w:rsidRPr="00273A7C" w:rsidTr="00DD2360">
        <w:trPr>
          <w:trHeight w:val="1006"/>
        </w:trPr>
        <w:tc>
          <w:tcPr>
            <w:tcW w:w="625" w:type="dxa"/>
            <w:shd w:val="clear" w:color="auto" w:fill="F2DBDB" w:themeFill="accent2" w:themeFillTint="33"/>
            <w:vAlign w:val="center"/>
          </w:tcPr>
          <w:p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2567" w:type="dxa"/>
            <w:shd w:val="clear" w:color="auto" w:fill="F2DBDB" w:themeFill="accent2" w:themeFillTint="33"/>
            <w:vAlign w:val="center"/>
          </w:tcPr>
          <w:p w:rsidR="00C94CC6" w:rsidRPr="00BC3E2C" w:rsidRDefault="00BB2246" w:rsidP="00BB2246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Demonstrate entry-level skills in the </w:t>
            </w:r>
            <w:r>
              <w:rPr>
                <w:color w:val="000000" w:themeColor="text1"/>
                <w:sz w:val="24"/>
              </w:rPr>
              <w:t>psychomotor</w:t>
            </w:r>
            <w:r>
              <w:rPr>
                <w:color w:val="000000" w:themeColor="text1"/>
                <w:sz w:val="24"/>
              </w:rPr>
              <w:t xml:space="preserve"> domain</w:t>
            </w:r>
          </w:p>
        </w:tc>
        <w:tc>
          <w:tcPr>
            <w:tcW w:w="2952" w:type="dxa"/>
            <w:shd w:val="clear" w:color="auto" w:fill="F2DBDB" w:themeFill="accent2" w:themeFillTint="33"/>
            <w:vAlign w:val="center"/>
          </w:tcPr>
          <w:p w:rsidR="00C94CC6" w:rsidRPr="00BC3E2C" w:rsidRDefault="00BB2246" w:rsidP="00DD2360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DMS 107, DMS 161, DMS 265, DMS 198, DMS 266, DMS 151, DMS 152, DMS 251, DMS 254, DMS 155</w:t>
            </w:r>
          </w:p>
        </w:tc>
        <w:tc>
          <w:tcPr>
            <w:tcW w:w="2943" w:type="dxa"/>
            <w:shd w:val="clear" w:color="auto" w:fill="F2DBDB" w:themeFill="accent2" w:themeFillTint="33"/>
            <w:vAlign w:val="center"/>
          </w:tcPr>
          <w:p w:rsidR="00C94CC6" w:rsidRPr="00BC3E2C" w:rsidRDefault="00DD2360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Fall, Winter, Spring</w:t>
            </w:r>
          </w:p>
        </w:tc>
        <w:tc>
          <w:tcPr>
            <w:tcW w:w="2952" w:type="dxa"/>
            <w:shd w:val="clear" w:color="auto" w:fill="F2DBDB" w:themeFill="accent2" w:themeFillTint="33"/>
            <w:vAlign w:val="center"/>
          </w:tcPr>
          <w:p w:rsidR="00C94CC6" w:rsidRPr="00BC3E2C" w:rsidRDefault="00BB2246" w:rsidP="00DD2360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Mid-term and Final Clinical Evaluations; Performance Skill Assessments; Summative Assessments; Case Presentations;</w:t>
            </w:r>
          </w:p>
        </w:tc>
      </w:tr>
    </w:tbl>
    <w:p w:rsidR="001D699B" w:rsidRPr="00E9398B" w:rsidRDefault="00D01134" w:rsidP="00E9398B"/>
    <w:sectPr w:rsidR="001D699B" w:rsidRPr="00E9398B" w:rsidSect="00F31C23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134" w:rsidRDefault="00D01134" w:rsidP="00AA2E5A">
      <w:pPr>
        <w:spacing w:after="0" w:line="240" w:lineRule="auto"/>
      </w:pPr>
      <w:r>
        <w:separator/>
      </w:r>
    </w:p>
  </w:endnote>
  <w:endnote w:type="continuationSeparator" w:id="0">
    <w:p w:rsidR="00D01134" w:rsidRDefault="00D01134" w:rsidP="00AA2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134" w:rsidRDefault="00D01134" w:rsidP="00AA2E5A">
      <w:pPr>
        <w:spacing w:after="0" w:line="240" w:lineRule="auto"/>
      </w:pPr>
      <w:r>
        <w:separator/>
      </w:r>
    </w:p>
  </w:footnote>
  <w:footnote w:type="continuationSeparator" w:id="0">
    <w:p w:rsidR="00D01134" w:rsidRDefault="00D01134" w:rsidP="00AA2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E5A" w:rsidRDefault="00AA2E5A">
    <w:pPr>
      <w:pStyle w:val="Header"/>
    </w:pPr>
    <w:r>
      <w:rPr>
        <w:rFonts w:ascii="Open Sans" w:hAnsi="Open Sans"/>
        <w:noProof/>
        <w:color w:val="000000"/>
        <w:sz w:val="23"/>
        <w:szCs w:val="23"/>
      </w:rPr>
      <w:drawing>
        <wp:anchor distT="0" distB="0" distL="114300" distR="114300" simplePos="0" relativeHeight="251659264" behindDoc="0" locked="0" layoutInCell="1" allowOverlap="1" wp14:anchorId="60E4AFE1" wp14:editId="403C44F2">
          <wp:simplePos x="0" y="0"/>
          <wp:positionH relativeFrom="margin">
            <wp:posOffset>4971327</wp:posOffset>
          </wp:positionH>
          <wp:positionV relativeFrom="margin">
            <wp:posOffset>-653705</wp:posOffset>
          </wp:positionV>
          <wp:extent cx="1536700" cy="563245"/>
          <wp:effectExtent l="0" t="0" r="6350" b="8255"/>
          <wp:wrapSquare wrapText="bothSides"/>
          <wp:docPr id="3" name="Picture 3" descr="JC Logo Final -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C Logo Final -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A2E5A" w:rsidRDefault="00AA2E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C23"/>
    <w:rsid w:val="000A3F6F"/>
    <w:rsid w:val="000C71A4"/>
    <w:rsid w:val="00155A91"/>
    <w:rsid w:val="001768DD"/>
    <w:rsid w:val="00273A7C"/>
    <w:rsid w:val="002F3052"/>
    <w:rsid w:val="00346B71"/>
    <w:rsid w:val="003851F5"/>
    <w:rsid w:val="003C61F2"/>
    <w:rsid w:val="0040039B"/>
    <w:rsid w:val="006108BC"/>
    <w:rsid w:val="00634400"/>
    <w:rsid w:val="0064425B"/>
    <w:rsid w:val="00665F35"/>
    <w:rsid w:val="00774542"/>
    <w:rsid w:val="007A6436"/>
    <w:rsid w:val="007F4323"/>
    <w:rsid w:val="0089210A"/>
    <w:rsid w:val="008C5DCE"/>
    <w:rsid w:val="00900B28"/>
    <w:rsid w:val="00901535"/>
    <w:rsid w:val="00A5474B"/>
    <w:rsid w:val="00AA2E5A"/>
    <w:rsid w:val="00AB6F3D"/>
    <w:rsid w:val="00B2468E"/>
    <w:rsid w:val="00BB2246"/>
    <w:rsid w:val="00BC3E2C"/>
    <w:rsid w:val="00BE73A5"/>
    <w:rsid w:val="00C36FD1"/>
    <w:rsid w:val="00C7487F"/>
    <w:rsid w:val="00C94CC6"/>
    <w:rsid w:val="00D01134"/>
    <w:rsid w:val="00D4283F"/>
    <w:rsid w:val="00D9377D"/>
    <w:rsid w:val="00DD2360"/>
    <w:rsid w:val="00E82087"/>
    <w:rsid w:val="00E9398B"/>
    <w:rsid w:val="00EA075F"/>
    <w:rsid w:val="00F31C23"/>
    <w:rsid w:val="00F31FC9"/>
    <w:rsid w:val="00F3756E"/>
    <w:rsid w:val="00F42A81"/>
    <w:rsid w:val="00F87D4D"/>
    <w:rsid w:val="00FB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CB1A6E"/>
  <w15:docId w15:val="{2AB8FC3E-1BA1-4503-A1C0-013ABFA0D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uiPriority w:val="59"/>
    <w:rsid w:val="00F31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1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C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2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E5A"/>
  </w:style>
  <w:style w:type="paragraph" w:styleId="Footer">
    <w:name w:val="footer"/>
    <w:basedOn w:val="Normal"/>
    <w:link w:val="FooterChar"/>
    <w:uiPriority w:val="99"/>
    <w:unhideWhenUsed/>
    <w:rsid w:val="00AA2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0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08DE5-CF66-48D7-88AD-ED00F6BC7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 Community College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Marler</dc:creator>
  <cp:lastModifiedBy>Ruttkofsky Heather M</cp:lastModifiedBy>
  <cp:revision>2</cp:revision>
  <cp:lastPrinted>2013-02-13T20:43:00Z</cp:lastPrinted>
  <dcterms:created xsi:type="dcterms:W3CDTF">2018-10-15T17:29:00Z</dcterms:created>
  <dcterms:modified xsi:type="dcterms:W3CDTF">2018-10-15T17:29:00Z</dcterms:modified>
</cp:coreProperties>
</file>