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00CFD" w14:textId="77777777" w:rsidR="0038790D" w:rsidRDefault="0038790D" w:rsidP="0038790D">
      <w:pPr>
        <w:pStyle w:val="Heading1"/>
      </w:pPr>
      <w:r>
        <w:rPr>
          <w:noProof/>
          <w:color w:val="B01513"/>
          <w:sz w:val="24"/>
          <w:szCs w:val="24"/>
        </w:rPr>
        <w:drawing>
          <wp:inline distT="0" distB="0" distL="0" distR="0" wp14:anchorId="3EED76E0" wp14:editId="36F63D14">
            <wp:extent cx="1865376" cy="630936"/>
            <wp:effectExtent l="0" t="0" r="0" b="0"/>
            <wp:docPr id="2" name="image2.jpg" descr="Jackson College Logo"/>
            <wp:cNvGraphicFramePr/>
            <a:graphic xmlns:a="http://schemas.openxmlformats.org/drawingml/2006/main">
              <a:graphicData uri="http://schemas.openxmlformats.org/drawingml/2006/picture">
                <pic:pic xmlns:pic="http://schemas.openxmlformats.org/drawingml/2006/picture">
                  <pic:nvPicPr>
                    <pic:cNvPr id="0" name="image2.jpg" descr="Jackson College Logo"/>
                    <pic:cNvPicPr preferRelativeResize="0"/>
                  </pic:nvPicPr>
                  <pic:blipFill>
                    <a:blip r:embed="rId9"/>
                    <a:srcRect/>
                    <a:stretch>
                      <a:fillRect/>
                    </a:stretch>
                  </pic:blipFill>
                  <pic:spPr>
                    <a:xfrm>
                      <a:off x="0" y="0"/>
                      <a:ext cx="1865376" cy="630936"/>
                    </a:xfrm>
                    <a:prstGeom prst="rect">
                      <a:avLst/>
                    </a:prstGeom>
                    <a:ln/>
                  </pic:spPr>
                </pic:pic>
              </a:graphicData>
            </a:graphic>
          </wp:inline>
        </w:drawing>
      </w:r>
      <w:r>
        <w:t xml:space="preserve">                                 </w:t>
      </w:r>
    </w:p>
    <w:p w14:paraId="413F36C1" w14:textId="0B14D36D" w:rsidR="0038790D" w:rsidRDefault="0038790D" w:rsidP="0038790D">
      <w:pPr>
        <w:rPr>
          <w:b/>
          <w:color w:val="670140"/>
          <w:sz w:val="32"/>
          <w:szCs w:val="32"/>
        </w:rPr>
      </w:pPr>
      <w:r w:rsidRPr="009D3986">
        <w:rPr>
          <w:b/>
          <w:color w:val="670140"/>
          <w:sz w:val="32"/>
          <w:szCs w:val="32"/>
          <w:highlight w:val="yellow"/>
        </w:rPr>
        <w:t>26.</w:t>
      </w:r>
      <w:r w:rsidR="008911AD">
        <w:rPr>
          <w:b/>
          <w:color w:val="670140"/>
          <w:sz w:val="32"/>
          <w:szCs w:val="32"/>
          <w:highlight w:val="yellow"/>
        </w:rPr>
        <w:t xml:space="preserve">FAL </w:t>
      </w:r>
      <w:r w:rsidRPr="009D3986">
        <w:rPr>
          <w:b/>
          <w:color w:val="670140"/>
          <w:sz w:val="32"/>
          <w:szCs w:val="32"/>
          <w:highlight w:val="yellow"/>
        </w:rPr>
        <w:t>SEMESTER</w:t>
      </w:r>
      <w:r>
        <w:rPr>
          <w:b/>
          <w:color w:val="670140"/>
          <w:sz w:val="32"/>
          <w:szCs w:val="32"/>
        </w:rPr>
        <w:t xml:space="preserve"> </w:t>
      </w:r>
    </w:p>
    <w:p w14:paraId="312452DF" w14:textId="77777777" w:rsidR="0038790D" w:rsidRDefault="0038790D" w:rsidP="0038790D">
      <w:pPr>
        <w:pStyle w:val="Heading2"/>
      </w:pPr>
      <w:r w:rsidRPr="002570B8">
        <w:t>Course Name</w:t>
      </w:r>
    </w:p>
    <w:p w14:paraId="598BF6CC" w14:textId="77777777" w:rsidR="0038790D" w:rsidRDefault="0038790D" w:rsidP="0038790D">
      <w:pPr>
        <w:pStyle w:val="Heading2"/>
      </w:pPr>
      <w:r>
        <w:t>Course Number and Section</w:t>
      </w:r>
    </w:p>
    <w:p w14:paraId="6987DC61" w14:textId="77777777" w:rsidR="0038790D" w:rsidRDefault="0038790D" w:rsidP="0038790D">
      <w:pPr>
        <w:spacing w:line="240" w:lineRule="auto"/>
        <w:rPr>
          <w:b/>
        </w:rPr>
      </w:pPr>
    </w:p>
    <w:p w14:paraId="1C1E6123" w14:textId="77777777" w:rsidR="0038790D" w:rsidRDefault="0038790D" w:rsidP="0038790D">
      <w:pPr>
        <w:spacing w:line="240" w:lineRule="auto"/>
      </w:pPr>
      <w:r>
        <w:rPr>
          <w:b/>
        </w:rPr>
        <w:t>Number of Credits</w:t>
      </w:r>
      <w:r>
        <w:t>: Insert # credits</w:t>
      </w:r>
    </w:p>
    <w:p w14:paraId="548144C5" w14:textId="77777777" w:rsidR="0038790D" w:rsidRDefault="0038790D" w:rsidP="0038790D">
      <w:pPr>
        <w:spacing w:line="240" w:lineRule="auto"/>
      </w:pPr>
      <w:r>
        <w:rPr>
          <w:b/>
        </w:rPr>
        <w:t>Meeting Days and/or Times</w:t>
      </w:r>
      <w:r>
        <w:t>: Insert day(s) and time(s)</w:t>
      </w:r>
    </w:p>
    <w:p w14:paraId="7E381739" w14:textId="77777777" w:rsidR="0038790D" w:rsidRDefault="0038790D" w:rsidP="0038790D">
      <w:pPr>
        <w:spacing w:line="240" w:lineRule="auto"/>
      </w:pPr>
      <w:r>
        <w:rPr>
          <w:b/>
        </w:rPr>
        <w:t>Location</w:t>
      </w:r>
      <w:r>
        <w:t>: Insert location</w:t>
      </w:r>
    </w:p>
    <w:p w14:paraId="48DFE7DB" w14:textId="77777777" w:rsidR="0038790D" w:rsidRDefault="0038790D" w:rsidP="0038790D">
      <w:pPr>
        <w:spacing w:line="240" w:lineRule="auto"/>
      </w:pPr>
      <w:r>
        <w:rPr>
          <w:b/>
        </w:rPr>
        <w:t>Instructor</w:t>
      </w:r>
      <w:r>
        <w:t>: Insert name</w:t>
      </w:r>
    </w:p>
    <w:p w14:paraId="50CEAA07" w14:textId="77777777" w:rsidR="0038790D" w:rsidRDefault="0038790D" w:rsidP="0038790D">
      <w:pPr>
        <w:spacing w:line="240" w:lineRule="auto"/>
      </w:pPr>
      <w:r>
        <w:rPr>
          <w:b/>
        </w:rPr>
        <w:t>Contact Email</w:t>
      </w:r>
      <w:r>
        <w:t>: Insert JCCMI e-mail only</w:t>
      </w:r>
    </w:p>
    <w:p w14:paraId="235DB6D8" w14:textId="77777777" w:rsidR="0038790D" w:rsidRDefault="0038790D" w:rsidP="0038790D">
      <w:pPr>
        <w:spacing w:line="240" w:lineRule="auto"/>
      </w:pPr>
      <w:r>
        <w:rPr>
          <w:b/>
        </w:rPr>
        <w:t>Office Hours (online and/or in person)</w:t>
      </w:r>
      <w:r>
        <w:t>: Insert hours</w:t>
      </w:r>
    </w:p>
    <w:p w14:paraId="5D3C5050" w14:textId="77777777" w:rsidR="0038790D" w:rsidRDefault="0038790D" w:rsidP="0038790D">
      <w:pPr>
        <w:pStyle w:val="Heading2"/>
      </w:pPr>
      <w:r>
        <w:t>Welcome Statement (delete if not desired)</w:t>
      </w:r>
    </w:p>
    <w:p w14:paraId="6DE1F0B7" w14:textId="77777777" w:rsidR="0038790D" w:rsidRDefault="0038790D" w:rsidP="0038790D">
      <w:pPr>
        <w:spacing w:line="240" w:lineRule="auto"/>
      </w:pPr>
      <w:r>
        <w:t>Insert a personal statement from the instructor welcoming all students to the class and sharing the instructor’s commitment to helping students be successful. This statement can also include details about the instructor such as where they have degrees from, how long they’ve been a professor, how long they’ve been with the College, etc.</w:t>
      </w:r>
    </w:p>
    <w:p w14:paraId="0FDC8CA7" w14:textId="77777777" w:rsidR="0038790D" w:rsidRDefault="0038790D" w:rsidP="0038790D">
      <w:pPr>
        <w:pStyle w:val="Heading2"/>
      </w:pPr>
      <w:r>
        <w:t>Course Description</w:t>
      </w:r>
    </w:p>
    <w:p w14:paraId="1B0C9300" w14:textId="77777777" w:rsidR="0038790D" w:rsidRDefault="0038790D" w:rsidP="0038790D">
      <w:pPr>
        <w:spacing w:before="0" w:after="0" w:line="240" w:lineRule="auto"/>
      </w:pPr>
      <w:r>
        <w:t>Insert the exact college catalog description. A brief statement about the course's relationship to other disciplinary offerings or to students' programs may be included.</w:t>
      </w:r>
    </w:p>
    <w:p w14:paraId="4C70208B" w14:textId="77777777" w:rsidR="0038790D" w:rsidRDefault="0038790D" w:rsidP="0038790D">
      <w:pPr>
        <w:pStyle w:val="Heading2"/>
      </w:pPr>
      <w:r>
        <w:t>Prerequisite(s)</w:t>
      </w:r>
    </w:p>
    <w:p w14:paraId="049D6185" w14:textId="77777777" w:rsidR="0038790D" w:rsidRDefault="0038790D" w:rsidP="0038790D">
      <w:r>
        <w:t>Insert listing of official prerequisites as found in the Jackson College catalog.</w:t>
      </w:r>
    </w:p>
    <w:p w14:paraId="24B2E9CF" w14:textId="77777777" w:rsidR="0038790D" w:rsidRDefault="0038790D" w:rsidP="0038790D">
      <w:pPr>
        <w:pStyle w:val="Heading2"/>
      </w:pPr>
      <w:r>
        <w:t>Course Objectives</w:t>
      </w:r>
    </w:p>
    <w:p w14:paraId="7EC07067" w14:textId="77777777" w:rsidR="0038790D" w:rsidRDefault="0038790D" w:rsidP="0038790D">
      <w:pPr>
        <w:spacing w:line="240" w:lineRule="auto"/>
        <w:rPr>
          <w:i/>
        </w:rPr>
      </w:pPr>
      <w:r>
        <w:t xml:space="preserve">Provide learning objectives that are observable, measurable, and able to be demonstrated. Specify in operational terms the actions, knowledge, skills, or values students are expected to develop </w:t>
      </w:r>
      <w:proofErr w:type="gramStart"/>
      <w:r>
        <w:t>as a result of</w:t>
      </w:r>
      <w:proofErr w:type="gramEnd"/>
      <w:r>
        <w:t xml:space="preserve"> the instructional process. The list of performance objectives may be </w:t>
      </w:r>
      <w:proofErr w:type="gramStart"/>
      <w:r>
        <w:t>a complete</w:t>
      </w:r>
      <w:proofErr w:type="gramEnd"/>
      <w:r>
        <w:t xml:space="preserve"> enumeration, or an abridged sample of the specific outcomes expected in the course. </w:t>
      </w:r>
    </w:p>
    <w:p w14:paraId="37A52730" w14:textId="77777777" w:rsidR="0038790D" w:rsidRDefault="0038790D" w:rsidP="0038790D">
      <w:pPr>
        <w:spacing w:line="240" w:lineRule="auto"/>
        <w:rPr>
          <w:b/>
          <w:color w:val="000000"/>
        </w:rPr>
      </w:pPr>
      <w:r>
        <w:rPr>
          <w:b/>
        </w:rPr>
        <w:t xml:space="preserve">Course Objectives for GEO course: (Delete if not applicable) </w:t>
      </w:r>
      <w:r>
        <w:rPr>
          <w:i/>
        </w:rPr>
        <w:t>The course goals and objectives incorporate specific General Education Outcomes (GEOs) established by the JC Board of Trustees, administration, and faculty. These goals are in concert with four-year colleges and universities and reflect input from the professional communities we serve. GEOs guarantee students achieve goals necessary for graduation credit</w:t>
      </w:r>
      <w:r>
        <w:t>, transferability, and professional skills needed in many certification programs. The GEOs and course objectives addressed in this class include the following:</w:t>
      </w:r>
    </w:p>
    <w:p w14:paraId="55DD3B5F" w14:textId="77777777" w:rsidR="0038790D" w:rsidRDefault="0038790D" w:rsidP="0038790D">
      <w:pPr>
        <w:pStyle w:val="Heading2"/>
      </w:pPr>
      <w:r>
        <w:lastRenderedPageBreak/>
        <w:t>Textbook and Related Materials</w:t>
      </w:r>
    </w:p>
    <w:p w14:paraId="233B8AAC" w14:textId="77777777" w:rsidR="0038790D" w:rsidRDefault="0038790D" w:rsidP="0038790D">
      <w:pPr>
        <w:spacing w:line="276" w:lineRule="auto"/>
        <w:rPr>
          <w:b/>
        </w:rPr>
      </w:pPr>
      <w:r>
        <w:t xml:space="preserve">List textbook option(s) used in the course. </w:t>
      </w:r>
      <w:r>
        <w:rPr>
          <w:u w:val="single"/>
        </w:rPr>
        <w:t>Delete what does not apply</w:t>
      </w:r>
      <w:r>
        <w:t>. If no textbook is used, delete this section.</w:t>
      </w:r>
    </w:p>
    <w:p w14:paraId="3E43B62F" w14:textId="77777777" w:rsidR="0038790D" w:rsidRDefault="0038790D" w:rsidP="0038790D">
      <w:pPr>
        <w:numPr>
          <w:ilvl w:val="0"/>
          <w:numId w:val="4"/>
        </w:numPr>
        <w:pBdr>
          <w:top w:val="nil"/>
          <w:left w:val="nil"/>
          <w:bottom w:val="nil"/>
          <w:right w:val="nil"/>
          <w:between w:val="nil"/>
        </w:pBdr>
        <w:spacing w:before="200" w:line="276" w:lineRule="auto"/>
      </w:pPr>
      <w:r>
        <w:rPr>
          <w:color w:val="000000"/>
        </w:rPr>
        <w:t>Textbook: List required textbook by title and ISBN</w:t>
      </w:r>
    </w:p>
    <w:p w14:paraId="46B110C6" w14:textId="77777777" w:rsidR="0038790D" w:rsidRDefault="0038790D" w:rsidP="0038790D">
      <w:pPr>
        <w:numPr>
          <w:ilvl w:val="0"/>
          <w:numId w:val="4"/>
        </w:numPr>
        <w:pBdr>
          <w:top w:val="nil"/>
          <w:left w:val="nil"/>
          <w:bottom w:val="nil"/>
          <w:right w:val="nil"/>
          <w:between w:val="nil"/>
        </w:pBdr>
        <w:spacing w:before="200" w:line="276" w:lineRule="auto"/>
      </w:pPr>
      <w:r>
        <w:rPr>
          <w:color w:val="000000"/>
        </w:rPr>
        <w:t>Open Educational Resources: List OER materials</w:t>
      </w:r>
    </w:p>
    <w:p w14:paraId="11DD64C2" w14:textId="77777777" w:rsidR="0038790D" w:rsidRDefault="0038790D" w:rsidP="0038790D">
      <w:pPr>
        <w:spacing w:line="276" w:lineRule="auto"/>
      </w:pPr>
      <w:r>
        <w:t xml:space="preserve">For textbook questions contact the Jets Store </w:t>
      </w:r>
      <w:hyperlink r:id="rId10">
        <w:r>
          <w:rPr>
            <w:color w:val="0070C0"/>
            <w:u w:val="single"/>
          </w:rPr>
          <w:t>HERE</w:t>
        </w:r>
      </w:hyperlink>
      <w:r>
        <w:t xml:space="preserve"> </w:t>
      </w:r>
    </w:p>
    <w:p w14:paraId="756F1E5F" w14:textId="77777777" w:rsidR="0038790D" w:rsidRDefault="0038790D" w:rsidP="0038790D">
      <w:pPr>
        <w:spacing w:line="276" w:lineRule="auto"/>
      </w:pPr>
      <w:r>
        <w:t xml:space="preserve">For account billing questions, please contact the Jackson College Cashier at </w:t>
      </w:r>
      <w:hyperlink r:id="rId11">
        <w:r>
          <w:rPr>
            <w:color w:val="0070C0"/>
            <w:u w:val="single"/>
          </w:rPr>
          <w:t>jccashier@jccmi.edu</w:t>
        </w:r>
      </w:hyperlink>
      <w:r>
        <w:t xml:space="preserve">  </w:t>
      </w:r>
    </w:p>
    <w:p w14:paraId="42ED0FAF" w14:textId="77777777" w:rsidR="0038790D" w:rsidRDefault="0038790D" w:rsidP="0038790D">
      <w:pPr>
        <w:pStyle w:val="Heading2"/>
      </w:pPr>
      <w:r>
        <w:t>Additional Required Materials</w:t>
      </w:r>
    </w:p>
    <w:p w14:paraId="1B7F7914" w14:textId="77777777" w:rsidR="0038790D" w:rsidRDefault="0038790D" w:rsidP="0038790D">
      <w:r>
        <w:t>List of equipment, supplies that students are required to purchase, including uniforms or safety apparel.</w:t>
      </w:r>
    </w:p>
    <w:p w14:paraId="0454B934" w14:textId="77777777" w:rsidR="0038790D" w:rsidRDefault="0038790D" w:rsidP="0038790D">
      <w:pPr>
        <w:pStyle w:val="Heading2"/>
      </w:pPr>
      <w:r>
        <w:t>Exam Proctoring Process (Explain – delete if it does not apply)</w:t>
      </w:r>
    </w:p>
    <w:p w14:paraId="4151B790" w14:textId="77777777" w:rsidR="0038790D" w:rsidRDefault="0038790D" w:rsidP="0038790D">
      <w:pPr>
        <w:spacing w:before="0" w:after="0" w:line="240" w:lineRule="auto"/>
        <w:rPr>
          <w:b/>
        </w:rPr>
      </w:pPr>
      <w:r>
        <w:t xml:space="preserve">State exam process clearly. Sample language for using Respondus is given below. </w:t>
      </w:r>
      <w:r>
        <w:rPr>
          <w:u w:val="single"/>
        </w:rPr>
        <w:t>Delete what does not apply</w:t>
      </w:r>
      <w:r>
        <w:t xml:space="preserve">. </w:t>
      </w:r>
    </w:p>
    <w:p w14:paraId="76FBE793" w14:textId="77777777" w:rsidR="0038790D" w:rsidRDefault="0038790D" w:rsidP="0038790D">
      <w:pPr>
        <w:spacing w:line="240" w:lineRule="auto"/>
        <w:rPr>
          <w:b/>
        </w:rPr>
      </w:pPr>
    </w:p>
    <w:p w14:paraId="38EFF18E" w14:textId="77777777" w:rsidR="0038790D" w:rsidRDefault="0038790D" w:rsidP="0038790D">
      <w:pPr>
        <w:spacing w:line="240" w:lineRule="auto"/>
      </w:pPr>
      <w:r>
        <w:rPr>
          <w:b/>
        </w:rPr>
        <w:t xml:space="preserve">Respondus </w:t>
      </w:r>
      <w:r>
        <w:t xml:space="preserve">- To protect the fairness and integrity of the exams, students will be required to take exams using Respondus Lockdown Browser and Monitor.  This is an online test proctoring software that requires a download to your computer.  Training and practice of Respondus technology will be provided in advance of the first exam.  A Mac or PC that has a webcam and microphone is required to use Respondus.  If you do not have this technology, please contact your instructor right away.   Students are expected to complete the Respondus Practice quiz on time.  This is to give our IT department time to help troubleshoot issues </w:t>
      </w:r>
      <w:r>
        <w:rPr>
          <w:b/>
        </w:rPr>
        <w:t>before</w:t>
      </w:r>
      <w:r>
        <w:t xml:space="preserve"> exam 1 begins.  Failure to complete the Respondus quiz on time may result in instructor-initiated drop.</w:t>
      </w:r>
    </w:p>
    <w:p w14:paraId="6812B7DD" w14:textId="77777777" w:rsidR="0038790D" w:rsidRDefault="0038790D" w:rsidP="0038790D">
      <w:pPr>
        <w:pStyle w:val="Heading2"/>
      </w:pPr>
      <w:r>
        <w:t>Caveat</w:t>
      </w:r>
    </w:p>
    <w:p w14:paraId="31248CFA" w14:textId="77777777" w:rsidR="0038790D" w:rsidRDefault="0038790D" w:rsidP="0038790D">
      <w:pPr>
        <w:spacing w:line="240" w:lineRule="auto"/>
      </w:pPr>
      <w:r>
        <w:rPr>
          <w:color w:val="212121"/>
        </w:rPr>
        <w:t xml:space="preserve">The format and timing of this course may need to change due to unforeseen circumstances. In particular: school closings, instructor illness, weather, or other situations that may arise. </w:t>
      </w:r>
      <w:r>
        <w:t xml:space="preserve">All changes to instructional methods (face-to-face, online, etc.) and safety protocols in place will be based on current guidelines and will be enforced while students are on campus. </w:t>
      </w:r>
    </w:p>
    <w:p w14:paraId="624117AD" w14:textId="77777777" w:rsidR="0038790D" w:rsidRDefault="0038790D" w:rsidP="0038790D">
      <w:pPr>
        <w:pStyle w:val="Heading2"/>
      </w:pPr>
      <w:r>
        <w:t>Grading Procedure</w:t>
      </w:r>
    </w:p>
    <w:p w14:paraId="76364546" w14:textId="77777777" w:rsidR="0038790D" w:rsidRDefault="0038790D" w:rsidP="0038790D">
      <w:pPr>
        <w:spacing w:line="240" w:lineRule="auto"/>
      </w:pPr>
      <w:r>
        <w:t>Method employed for evaluating student performance. Testing format (essay, objective, portfolio, etc.) and the relative weight each evaluative tool has upon the final grade are helpful explanations for students.</w:t>
      </w:r>
    </w:p>
    <w:p w14:paraId="1B0C912F" w14:textId="77777777" w:rsidR="0038790D" w:rsidRDefault="0038790D" w:rsidP="0038790D">
      <w:pPr>
        <w:pStyle w:val="Heading2"/>
      </w:pPr>
      <w:r>
        <w:t xml:space="preserve">Grading Scale (use scale specific to department) </w:t>
      </w:r>
      <w:r>
        <w:br/>
      </w:r>
    </w:p>
    <w:tbl>
      <w:tblPr>
        <w:tblW w:w="3510" w:type="dxa"/>
        <w:tblLayout w:type="fixed"/>
        <w:tblLook w:val="0620" w:firstRow="1" w:lastRow="0" w:firstColumn="0" w:lastColumn="0" w:noHBand="1" w:noVBand="1"/>
      </w:tblPr>
      <w:tblGrid>
        <w:gridCol w:w="1710"/>
        <w:gridCol w:w="1800"/>
      </w:tblGrid>
      <w:tr w:rsidR="0038790D" w14:paraId="32C9A58D" w14:textId="77777777" w:rsidTr="009A1010">
        <w:trPr>
          <w:trHeight w:val="432"/>
          <w:tblHeader/>
        </w:trPr>
        <w:tc>
          <w:tcPr>
            <w:tcW w:w="1710" w:type="dxa"/>
          </w:tcPr>
          <w:p w14:paraId="4C2A6A33" w14:textId="77777777" w:rsidR="0038790D" w:rsidRDefault="0038790D" w:rsidP="009A1010">
            <w:pPr>
              <w:spacing w:before="0"/>
            </w:pPr>
            <w:r>
              <w:t>GPA</w:t>
            </w:r>
          </w:p>
        </w:tc>
        <w:tc>
          <w:tcPr>
            <w:tcW w:w="1800" w:type="dxa"/>
          </w:tcPr>
          <w:p w14:paraId="1239143A" w14:textId="77777777" w:rsidR="0038790D" w:rsidRDefault="0038790D" w:rsidP="009A1010">
            <w:pPr>
              <w:spacing w:before="0"/>
            </w:pPr>
            <w:r>
              <w:t xml:space="preserve">Grade Range </w:t>
            </w:r>
          </w:p>
        </w:tc>
      </w:tr>
      <w:tr w:rsidR="0038790D" w14:paraId="57425E4C" w14:textId="77777777" w:rsidTr="009A1010">
        <w:trPr>
          <w:trHeight w:val="432"/>
        </w:trPr>
        <w:tc>
          <w:tcPr>
            <w:tcW w:w="1710" w:type="dxa"/>
          </w:tcPr>
          <w:p w14:paraId="7CE0D9B3" w14:textId="77777777" w:rsidR="0038790D" w:rsidRDefault="0038790D" w:rsidP="009A1010">
            <w:pPr>
              <w:spacing w:before="0"/>
            </w:pPr>
            <w:r>
              <w:t>4.0</w:t>
            </w:r>
          </w:p>
        </w:tc>
        <w:tc>
          <w:tcPr>
            <w:tcW w:w="1800" w:type="dxa"/>
          </w:tcPr>
          <w:p w14:paraId="590CB32B" w14:textId="77777777" w:rsidR="0038790D" w:rsidRDefault="0038790D" w:rsidP="009A1010">
            <w:pPr>
              <w:spacing w:before="0"/>
            </w:pPr>
          </w:p>
        </w:tc>
      </w:tr>
      <w:tr w:rsidR="0038790D" w14:paraId="634087F1" w14:textId="77777777" w:rsidTr="009A1010">
        <w:trPr>
          <w:trHeight w:val="432"/>
        </w:trPr>
        <w:tc>
          <w:tcPr>
            <w:tcW w:w="1710" w:type="dxa"/>
          </w:tcPr>
          <w:p w14:paraId="2828761B" w14:textId="77777777" w:rsidR="0038790D" w:rsidRDefault="0038790D" w:rsidP="009A1010">
            <w:pPr>
              <w:spacing w:before="0"/>
            </w:pPr>
            <w:r>
              <w:t>3.5</w:t>
            </w:r>
          </w:p>
        </w:tc>
        <w:tc>
          <w:tcPr>
            <w:tcW w:w="1800" w:type="dxa"/>
          </w:tcPr>
          <w:p w14:paraId="3347C440" w14:textId="77777777" w:rsidR="0038790D" w:rsidRDefault="0038790D" w:rsidP="009A1010">
            <w:pPr>
              <w:spacing w:before="0"/>
            </w:pPr>
          </w:p>
        </w:tc>
      </w:tr>
      <w:tr w:rsidR="0038790D" w14:paraId="6A698E2C" w14:textId="77777777" w:rsidTr="009A1010">
        <w:trPr>
          <w:trHeight w:val="432"/>
        </w:trPr>
        <w:tc>
          <w:tcPr>
            <w:tcW w:w="1710" w:type="dxa"/>
          </w:tcPr>
          <w:p w14:paraId="3DAC0756" w14:textId="77777777" w:rsidR="0038790D" w:rsidRDefault="0038790D" w:rsidP="009A1010">
            <w:pPr>
              <w:spacing w:before="0"/>
            </w:pPr>
            <w:r>
              <w:t>3.0</w:t>
            </w:r>
          </w:p>
        </w:tc>
        <w:tc>
          <w:tcPr>
            <w:tcW w:w="1800" w:type="dxa"/>
          </w:tcPr>
          <w:p w14:paraId="0BA23F78" w14:textId="77777777" w:rsidR="0038790D" w:rsidRDefault="0038790D" w:rsidP="009A1010">
            <w:pPr>
              <w:spacing w:before="0"/>
            </w:pPr>
          </w:p>
        </w:tc>
      </w:tr>
      <w:tr w:rsidR="0038790D" w14:paraId="75B0DB7B" w14:textId="77777777" w:rsidTr="009A1010">
        <w:trPr>
          <w:trHeight w:val="432"/>
        </w:trPr>
        <w:tc>
          <w:tcPr>
            <w:tcW w:w="1710" w:type="dxa"/>
          </w:tcPr>
          <w:p w14:paraId="6E8014EF" w14:textId="77777777" w:rsidR="0038790D" w:rsidRDefault="0038790D" w:rsidP="009A1010">
            <w:pPr>
              <w:spacing w:before="0"/>
            </w:pPr>
            <w:r>
              <w:lastRenderedPageBreak/>
              <w:t>2.5</w:t>
            </w:r>
          </w:p>
        </w:tc>
        <w:tc>
          <w:tcPr>
            <w:tcW w:w="1800" w:type="dxa"/>
          </w:tcPr>
          <w:p w14:paraId="42B004B1" w14:textId="77777777" w:rsidR="0038790D" w:rsidRDefault="0038790D" w:rsidP="009A1010">
            <w:pPr>
              <w:spacing w:before="0"/>
            </w:pPr>
          </w:p>
        </w:tc>
      </w:tr>
      <w:tr w:rsidR="0038790D" w14:paraId="1540342D" w14:textId="77777777" w:rsidTr="009A1010">
        <w:trPr>
          <w:trHeight w:val="432"/>
        </w:trPr>
        <w:tc>
          <w:tcPr>
            <w:tcW w:w="1710" w:type="dxa"/>
          </w:tcPr>
          <w:p w14:paraId="1CE0EE14" w14:textId="77777777" w:rsidR="0038790D" w:rsidRDefault="0038790D" w:rsidP="009A1010">
            <w:pPr>
              <w:spacing w:before="0"/>
            </w:pPr>
            <w:r>
              <w:t>2.0</w:t>
            </w:r>
          </w:p>
        </w:tc>
        <w:tc>
          <w:tcPr>
            <w:tcW w:w="1800" w:type="dxa"/>
          </w:tcPr>
          <w:p w14:paraId="7C1A3A6C" w14:textId="77777777" w:rsidR="0038790D" w:rsidRDefault="0038790D" w:rsidP="009A1010">
            <w:pPr>
              <w:spacing w:before="0"/>
            </w:pPr>
          </w:p>
        </w:tc>
      </w:tr>
      <w:tr w:rsidR="0038790D" w14:paraId="37A762AE" w14:textId="77777777" w:rsidTr="009A1010">
        <w:trPr>
          <w:trHeight w:val="432"/>
        </w:trPr>
        <w:tc>
          <w:tcPr>
            <w:tcW w:w="1710" w:type="dxa"/>
          </w:tcPr>
          <w:p w14:paraId="5B1E6E66" w14:textId="77777777" w:rsidR="0038790D" w:rsidRDefault="0038790D" w:rsidP="009A1010">
            <w:pPr>
              <w:spacing w:before="0"/>
            </w:pPr>
            <w:r>
              <w:t>1.5</w:t>
            </w:r>
          </w:p>
        </w:tc>
        <w:tc>
          <w:tcPr>
            <w:tcW w:w="1800" w:type="dxa"/>
          </w:tcPr>
          <w:p w14:paraId="397E26E8" w14:textId="77777777" w:rsidR="0038790D" w:rsidRDefault="0038790D" w:rsidP="009A1010">
            <w:pPr>
              <w:spacing w:before="0"/>
            </w:pPr>
          </w:p>
        </w:tc>
      </w:tr>
      <w:tr w:rsidR="0038790D" w14:paraId="2AE816A9" w14:textId="77777777" w:rsidTr="009A1010">
        <w:trPr>
          <w:trHeight w:val="432"/>
        </w:trPr>
        <w:tc>
          <w:tcPr>
            <w:tcW w:w="1710" w:type="dxa"/>
          </w:tcPr>
          <w:p w14:paraId="2B81833B" w14:textId="77777777" w:rsidR="0038790D" w:rsidRDefault="0038790D" w:rsidP="009A1010">
            <w:pPr>
              <w:spacing w:before="0"/>
            </w:pPr>
            <w:r>
              <w:t>1.0</w:t>
            </w:r>
          </w:p>
        </w:tc>
        <w:tc>
          <w:tcPr>
            <w:tcW w:w="1800" w:type="dxa"/>
          </w:tcPr>
          <w:p w14:paraId="229435FE" w14:textId="77777777" w:rsidR="0038790D" w:rsidRDefault="0038790D" w:rsidP="009A1010">
            <w:pPr>
              <w:spacing w:before="0"/>
            </w:pPr>
          </w:p>
        </w:tc>
      </w:tr>
      <w:tr w:rsidR="0038790D" w14:paraId="6EEA33CF" w14:textId="77777777" w:rsidTr="009A1010">
        <w:trPr>
          <w:trHeight w:val="432"/>
        </w:trPr>
        <w:tc>
          <w:tcPr>
            <w:tcW w:w="1710" w:type="dxa"/>
          </w:tcPr>
          <w:p w14:paraId="24BA0C84" w14:textId="77777777" w:rsidR="0038790D" w:rsidRDefault="0038790D" w:rsidP="009A1010">
            <w:pPr>
              <w:spacing w:before="0"/>
            </w:pPr>
            <w:r>
              <w:t>0.5</w:t>
            </w:r>
          </w:p>
        </w:tc>
        <w:tc>
          <w:tcPr>
            <w:tcW w:w="1800" w:type="dxa"/>
          </w:tcPr>
          <w:p w14:paraId="107EE37F" w14:textId="77777777" w:rsidR="0038790D" w:rsidRDefault="0038790D" w:rsidP="009A1010">
            <w:pPr>
              <w:spacing w:before="0"/>
            </w:pPr>
          </w:p>
        </w:tc>
      </w:tr>
      <w:tr w:rsidR="0038790D" w14:paraId="407CA3A7" w14:textId="77777777" w:rsidTr="009A1010">
        <w:trPr>
          <w:trHeight w:val="432"/>
        </w:trPr>
        <w:tc>
          <w:tcPr>
            <w:tcW w:w="1710" w:type="dxa"/>
          </w:tcPr>
          <w:p w14:paraId="29D280A4" w14:textId="77777777" w:rsidR="0038790D" w:rsidRDefault="0038790D" w:rsidP="009A1010">
            <w:pPr>
              <w:spacing w:before="0"/>
            </w:pPr>
            <w:r>
              <w:t>0.0</w:t>
            </w:r>
          </w:p>
        </w:tc>
        <w:tc>
          <w:tcPr>
            <w:tcW w:w="1800" w:type="dxa"/>
          </w:tcPr>
          <w:p w14:paraId="0B9DD18C" w14:textId="77777777" w:rsidR="0038790D" w:rsidRDefault="0038790D" w:rsidP="009A1010">
            <w:pPr>
              <w:spacing w:before="0"/>
            </w:pPr>
          </w:p>
        </w:tc>
      </w:tr>
    </w:tbl>
    <w:p w14:paraId="089F1590" w14:textId="77777777" w:rsidR="0038790D" w:rsidRDefault="0038790D" w:rsidP="0038790D">
      <w:pPr>
        <w:pStyle w:val="Heading2"/>
      </w:pPr>
      <w:r>
        <w:t>Student Responsibilities (Explain – delete if it does not apply)</w:t>
      </w:r>
    </w:p>
    <w:p w14:paraId="5A0AEB42" w14:textId="77777777" w:rsidR="0038790D" w:rsidRDefault="0038790D" w:rsidP="0038790D">
      <w:pPr>
        <w:spacing w:line="240" w:lineRule="auto"/>
      </w:pPr>
      <w:r>
        <w:t>Requirements beyond scheduled classes or laboratories, e.g., clinicals, TBA sessions, field placement, special project instructions, contract learning conditions, study hours required outside class, unscheduled class meetings, attendance at other required events.</w:t>
      </w:r>
    </w:p>
    <w:p w14:paraId="6FF03AC9" w14:textId="77777777" w:rsidR="0038790D" w:rsidRDefault="0038790D" w:rsidP="0038790D">
      <w:pPr>
        <w:pStyle w:val="Heading2"/>
      </w:pPr>
      <w:r>
        <w:t>Failure (Explain – delete if it does not apply)</w:t>
      </w:r>
    </w:p>
    <w:p w14:paraId="6E0C1BDD" w14:textId="77777777" w:rsidR="0038790D" w:rsidRDefault="0038790D" w:rsidP="0038790D">
      <w:pPr>
        <w:spacing w:line="240" w:lineRule="auto"/>
      </w:pPr>
      <w:r>
        <w:t xml:space="preserve">Any circumstances under which a student could be dismissed from or failed in the course that </w:t>
      </w:r>
      <w:proofErr w:type="gramStart"/>
      <w:r>
        <w:t>is</w:t>
      </w:r>
      <w:proofErr w:type="gramEnd"/>
      <w:r>
        <w:t xml:space="preserve"> not covered in other college publications. In pass/fail courses, a listing of minimal competencies.</w:t>
      </w:r>
    </w:p>
    <w:p w14:paraId="6195EE63" w14:textId="77777777" w:rsidR="0038790D" w:rsidRDefault="0038790D" w:rsidP="0038790D">
      <w:pPr>
        <w:pStyle w:val="Heading2"/>
      </w:pPr>
      <w:r>
        <w:t xml:space="preserve">Course Management for Special Circumstances </w:t>
      </w:r>
    </w:p>
    <w:p w14:paraId="4FE7249B" w14:textId="77777777" w:rsidR="0038790D" w:rsidRDefault="0038790D" w:rsidP="0038790D">
      <w:pPr>
        <w:spacing w:line="240" w:lineRule="auto"/>
      </w:pPr>
      <w:r>
        <w:t>Indicate ways that students can manage their enrollment in a course for special circumstances. Includes withdrawal, audit and incomplete grading procedures, makeup policy, late work, etc.</w:t>
      </w:r>
    </w:p>
    <w:p w14:paraId="71742393" w14:textId="77777777" w:rsidR="0038790D" w:rsidRDefault="0038790D" w:rsidP="0038790D">
      <w:pPr>
        <w:pStyle w:val="Heading2"/>
      </w:pPr>
      <w:r>
        <w:t>Attendance - Participation Policy</w:t>
      </w:r>
    </w:p>
    <w:p w14:paraId="0F85B35E" w14:textId="77777777" w:rsidR="0038790D" w:rsidRDefault="0038790D" w:rsidP="0038790D">
      <w:pPr>
        <w:spacing w:line="240" w:lineRule="auto"/>
      </w:pPr>
      <w:r>
        <w:t xml:space="preserve">Regular class participation and keeping up on the reading and assignments is strongly correlated with success in college. In compliance with Federal Title IV funding requirements, as well as College initiatives, student participation will be monitored on a regular basis and student activity reported throughout the term to ensure compliance with College policy and federal regulations. For online courses, it is imperative that you log in to the course and actively participate </w:t>
      </w:r>
      <w:r>
        <w:rPr>
          <w:b/>
          <w:i/>
          <w:u w:val="single"/>
        </w:rPr>
        <w:t>by the first day of the semester</w:t>
      </w:r>
      <w:r>
        <w:t xml:space="preserve"> to validate your enrollment in the course. Afterwards, not actively participating in class may result in you being withdrawn from the course. Being withdrawn from a course can have an impact on financial aid, billing, athletic eligibility, and housing status. As a college student you are responsible for how your participation impacts your academic progress; accountability lies with you.</w:t>
      </w:r>
    </w:p>
    <w:p w14:paraId="173EE575" w14:textId="77777777" w:rsidR="0038790D" w:rsidRDefault="0038790D" w:rsidP="0038790D">
      <w:pPr>
        <w:pStyle w:val="Heading2"/>
      </w:pPr>
      <w:r>
        <w:t>Academic Honesty Policy</w:t>
      </w:r>
    </w:p>
    <w:p w14:paraId="62F577D8" w14:textId="77777777" w:rsidR="0038790D" w:rsidRDefault="0038790D" w:rsidP="0038790D">
      <w:pPr>
        <w:spacing w:line="240" w:lineRule="auto"/>
      </w:pPr>
      <w:r>
        <w:t xml:space="preserve">Academic Honesty is defined as ethical behavior that includes student production of their own work and not representing others' work as their own, by cheating or by helping others to do so. </w:t>
      </w:r>
    </w:p>
    <w:p w14:paraId="7E03781A" w14:textId="77777777" w:rsidR="0038790D" w:rsidRDefault="0038790D" w:rsidP="0038790D">
      <w:pPr>
        <w:rPr>
          <w:b/>
        </w:rPr>
      </w:pPr>
      <w:r>
        <w:rPr>
          <w:b/>
        </w:rPr>
        <w:t xml:space="preserve">Plagiarism is defined as the failure to give credit for the use of material from outside sources. Plagiarism includes but is not limited to: </w:t>
      </w:r>
    </w:p>
    <w:p w14:paraId="66236718" w14:textId="77777777" w:rsidR="0038790D" w:rsidRDefault="0038790D" w:rsidP="0038790D">
      <w:pPr>
        <w:numPr>
          <w:ilvl w:val="0"/>
          <w:numId w:val="2"/>
        </w:numPr>
        <w:pBdr>
          <w:top w:val="nil"/>
          <w:left w:val="nil"/>
          <w:bottom w:val="nil"/>
          <w:right w:val="nil"/>
          <w:between w:val="nil"/>
        </w:pBdr>
        <w:spacing w:after="0"/>
        <w:rPr>
          <w:color w:val="000000"/>
        </w:rPr>
      </w:pPr>
      <w:r>
        <w:rPr>
          <w:color w:val="000000"/>
        </w:rPr>
        <w:t>Submitting others’ work as your own</w:t>
      </w:r>
    </w:p>
    <w:p w14:paraId="7736E20D" w14:textId="77777777" w:rsidR="0038790D" w:rsidRDefault="0038790D" w:rsidP="0038790D">
      <w:pPr>
        <w:numPr>
          <w:ilvl w:val="0"/>
          <w:numId w:val="2"/>
        </w:numPr>
        <w:pBdr>
          <w:top w:val="nil"/>
          <w:left w:val="nil"/>
          <w:bottom w:val="nil"/>
          <w:right w:val="nil"/>
          <w:between w:val="nil"/>
        </w:pBdr>
        <w:spacing w:before="0" w:after="0"/>
        <w:rPr>
          <w:color w:val="000000"/>
        </w:rPr>
      </w:pPr>
      <w:r>
        <w:rPr>
          <w:color w:val="000000"/>
        </w:rPr>
        <w:t>Using data, illustrations, pictures, quotations, or paraphrases from other sources without adequate documentation</w:t>
      </w:r>
    </w:p>
    <w:p w14:paraId="0F8B00DD" w14:textId="77777777" w:rsidR="0038790D" w:rsidRDefault="0038790D" w:rsidP="0038790D">
      <w:pPr>
        <w:numPr>
          <w:ilvl w:val="0"/>
          <w:numId w:val="2"/>
        </w:numPr>
        <w:pBdr>
          <w:top w:val="nil"/>
          <w:left w:val="nil"/>
          <w:bottom w:val="nil"/>
          <w:right w:val="nil"/>
          <w:between w:val="nil"/>
        </w:pBdr>
        <w:spacing w:before="0"/>
        <w:rPr>
          <w:color w:val="000000"/>
        </w:rPr>
      </w:pPr>
      <w:r>
        <w:rPr>
          <w:color w:val="000000"/>
        </w:rPr>
        <w:t xml:space="preserve">Reusing significant, identical or nearly identical portions of one’s own prior work without acknowledging that one is doing so or without citing this original work (self-plagiarism) </w:t>
      </w:r>
    </w:p>
    <w:p w14:paraId="62ACE6BD" w14:textId="77777777" w:rsidR="0038790D" w:rsidRDefault="0038790D" w:rsidP="0038790D">
      <w:pPr>
        <w:rPr>
          <w:b/>
        </w:rPr>
      </w:pPr>
      <w:r>
        <w:rPr>
          <w:b/>
        </w:rPr>
        <w:lastRenderedPageBreak/>
        <w:t xml:space="preserve">Cheating is defined as obtaining answers/material from an outside source without authorization. Cheating includes, but is not limited to: </w:t>
      </w:r>
    </w:p>
    <w:p w14:paraId="1E1CD34E" w14:textId="77777777" w:rsidR="0038790D" w:rsidRDefault="0038790D" w:rsidP="0038790D">
      <w:pPr>
        <w:numPr>
          <w:ilvl w:val="0"/>
          <w:numId w:val="3"/>
        </w:numPr>
        <w:pBdr>
          <w:top w:val="nil"/>
          <w:left w:val="nil"/>
          <w:bottom w:val="nil"/>
          <w:right w:val="nil"/>
          <w:between w:val="nil"/>
        </w:pBdr>
        <w:spacing w:after="0"/>
        <w:rPr>
          <w:color w:val="000000"/>
        </w:rPr>
      </w:pPr>
      <w:r>
        <w:rPr>
          <w:color w:val="000000"/>
        </w:rPr>
        <w:t>Plagiarizing in any form</w:t>
      </w:r>
    </w:p>
    <w:p w14:paraId="52E3075D"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Using notes/books/electronic material without authorization</w:t>
      </w:r>
    </w:p>
    <w:p w14:paraId="6A9E652E"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Copying</w:t>
      </w:r>
    </w:p>
    <w:p w14:paraId="599C9337"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Submitting others' work as your own or submitting your work for others</w:t>
      </w:r>
    </w:p>
    <w:p w14:paraId="66C88855"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Altering graded work</w:t>
      </w:r>
    </w:p>
    <w:p w14:paraId="36231F8A"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Falsifying data</w:t>
      </w:r>
    </w:p>
    <w:p w14:paraId="7C7DB1DE" w14:textId="77777777" w:rsidR="0038790D" w:rsidRDefault="0038790D" w:rsidP="0038790D">
      <w:pPr>
        <w:numPr>
          <w:ilvl w:val="0"/>
          <w:numId w:val="3"/>
        </w:numPr>
        <w:pBdr>
          <w:top w:val="nil"/>
          <w:left w:val="nil"/>
          <w:bottom w:val="nil"/>
          <w:right w:val="nil"/>
          <w:between w:val="nil"/>
        </w:pBdr>
        <w:spacing w:before="0" w:after="0"/>
        <w:rPr>
          <w:color w:val="000000"/>
        </w:rPr>
      </w:pPr>
      <w:r>
        <w:rPr>
          <w:color w:val="000000"/>
        </w:rPr>
        <w:t>Exhibiting other behaviors generally considered unethical</w:t>
      </w:r>
    </w:p>
    <w:p w14:paraId="7D1D8F73" w14:textId="77777777" w:rsidR="0038790D" w:rsidRPr="007431B0" w:rsidRDefault="0038790D" w:rsidP="0038790D">
      <w:pPr>
        <w:numPr>
          <w:ilvl w:val="0"/>
          <w:numId w:val="3"/>
        </w:numPr>
        <w:pBdr>
          <w:top w:val="nil"/>
          <w:left w:val="nil"/>
          <w:bottom w:val="nil"/>
          <w:right w:val="nil"/>
          <w:between w:val="nil"/>
        </w:pBdr>
        <w:spacing w:before="0"/>
      </w:pPr>
      <w:r>
        <w:rPr>
          <w:color w:val="000000"/>
        </w:rPr>
        <w:t>Allowing your work to be submitted by others</w:t>
      </w:r>
    </w:p>
    <w:p w14:paraId="72152E14" w14:textId="77777777" w:rsidR="0038790D" w:rsidRDefault="0038790D" w:rsidP="0038790D">
      <w:pPr>
        <w:pBdr>
          <w:top w:val="nil"/>
          <w:left w:val="nil"/>
          <w:bottom w:val="nil"/>
          <w:right w:val="nil"/>
          <w:between w:val="nil"/>
        </w:pBdr>
        <w:spacing w:before="0"/>
        <w:rPr>
          <w:color w:val="000000"/>
        </w:rPr>
      </w:pPr>
    </w:p>
    <w:p w14:paraId="3195A67C" w14:textId="77777777" w:rsidR="0038790D" w:rsidRDefault="0038790D" w:rsidP="0038790D">
      <w:pPr>
        <w:shd w:val="clear" w:color="auto" w:fill="FFFFFF"/>
        <w:spacing w:before="0" w:after="0" w:line="240" w:lineRule="auto"/>
        <w:rPr>
          <w:rFonts w:ascii="Calibri" w:eastAsia="Calibri" w:hAnsi="Calibri" w:cs="Calibri"/>
          <w:color w:val="670140"/>
          <w:sz w:val="24"/>
          <w:szCs w:val="24"/>
        </w:rPr>
      </w:pPr>
      <w:r>
        <w:rPr>
          <w:b/>
          <w:color w:val="670140"/>
          <w:sz w:val="24"/>
          <w:szCs w:val="24"/>
        </w:rPr>
        <w:t xml:space="preserve">Use of Artificial Intelligence (AI) Tools in this Class </w:t>
      </w:r>
    </w:p>
    <w:p w14:paraId="5520A834" w14:textId="77777777" w:rsidR="0038790D" w:rsidRPr="007431B0" w:rsidRDefault="0038790D" w:rsidP="0038790D">
      <w:pPr>
        <w:shd w:val="clear" w:color="auto" w:fill="FFFFFF"/>
        <w:spacing w:line="240" w:lineRule="auto"/>
        <w:contextualSpacing/>
        <w:rPr>
          <w:rFonts w:eastAsia="Times New Roman"/>
          <w:color w:val="000000"/>
        </w:rPr>
      </w:pPr>
      <w:r w:rsidRPr="007431B0">
        <w:rPr>
          <w:rFonts w:eastAsia="Times New Roman"/>
          <w:color w:val="000000"/>
        </w:rPr>
        <w:t>Artificial Intelligence (AI) tools can aid learning by solving problems and generating ideas. However, using AI inappropriately can prevent you from achieving the goals of this course.  The misuse of AI tools in this class may be considered plagiarism or cheating and may violate the Jackson College Academic Honesty policy (</w:t>
      </w:r>
      <w:hyperlink r:id="rId12" w:tooltip="https://www.jccmi.edu/wp-content/uploads/1004.pdf?" w:history="1">
        <w:r w:rsidRPr="007431B0">
          <w:rPr>
            <w:rStyle w:val="Hyperlink"/>
            <w:rFonts w:eastAsia="Times New Roman"/>
          </w:rPr>
          <w:t>AC-1004</w:t>
        </w:r>
      </w:hyperlink>
      <w:r w:rsidRPr="007431B0">
        <w:rPr>
          <w:rFonts w:eastAsia="Times New Roman"/>
          <w:color w:val="000000"/>
        </w:rPr>
        <w:t>) and/or Academic AI policy (</w:t>
      </w:r>
      <w:hyperlink r:id="rId13" w:tooltip="https://www.jccmi.edu/wp-content/uploads/1053.pdf?" w:history="1">
        <w:r w:rsidRPr="007431B0">
          <w:rPr>
            <w:rStyle w:val="Hyperlink"/>
            <w:rFonts w:eastAsia="Times New Roman"/>
          </w:rPr>
          <w:t>AC-1053</w:t>
        </w:r>
      </w:hyperlink>
      <w:r w:rsidRPr="007431B0">
        <w:rPr>
          <w:rFonts w:eastAsia="Times New Roman"/>
          <w:color w:val="000000"/>
        </w:rPr>
        <w:t xml:space="preserve">).  The instructor will let you know if, and how, you </w:t>
      </w:r>
      <w:r>
        <w:rPr>
          <w:rFonts w:eastAsia="Times New Roman"/>
          <w:color w:val="000000"/>
        </w:rPr>
        <w:t xml:space="preserve">may </w:t>
      </w:r>
      <w:r w:rsidRPr="007431B0">
        <w:rPr>
          <w:rFonts w:eastAsia="Times New Roman"/>
          <w:color w:val="000000"/>
        </w:rPr>
        <w:t>use AI tools in this class.</w:t>
      </w:r>
    </w:p>
    <w:p w14:paraId="60E1C5D4" w14:textId="77777777" w:rsidR="0038790D" w:rsidRDefault="0038790D" w:rsidP="0038790D">
      <w:pPr>
        <w:spacing w:line="240" w:lineRule="auto"/>
      </w:pPr>
    </w:p>
    <w:p w14:paraId="506F4848" w14:textId="77777777" w:rsidR="0038790D" w:rsidRDefault="0038790D" w:rsidP="0038790D">
      <w:pPr>
        <w:shd w:val="clear" w:color="auto" w:fill="FFFFFF"/>
        <w:spacing w:before="0" w:after="0" w:line="240" w:lineRule="auto"/>
        <w:rPr>
          <w:rFonts w:ascii="Calibri" w:eastAsia="Calibri" w:hAnsi="Calibri" w:cs="Calibri"/>
          <w:color w:val="670140"/>
          <w:sz w:val="24"/>
          <w:szCs w:val="24"/>
        </w:rPr>
      </w:pPr>
      <w:r>
        <w:rPr>
          <w:b/>
          <w:color w:val="670140"/>
          <w:sz w:val="24"/>
          <w:szCs w:val="24"/>
        </w:rPr>
        <w:t>Sexual Misconduct Awareness</w:t>
      </w:r>
    </w:p>
    <w:p w14:paraId="5834CC12" w14:textId="77777777" w:rsidR="0038790D" w:rsidRDefault="0038790D" w:rsidP="0038790D">
      <w:pPr>
        <w:shd w:val="clear" w:color="auto" w:fill="FFFFFF"/>
        <w:spacing w:before="0" w:after="0" w:line="240" w:lineRule="auto"/>
        <w:rPr>
          <w:color w:val="0A0A0A"/>
        </w:rPr>
      </w:pPr>
      <w:r>
        <w:rPr>
          <w:color w:val="0A0A0A"/>
        </w:rPr>
        <w:t>Jackson College is committed to preventing sexual misconduct and offering support to those who have been harmed. Sexual assault, harassment, discrimination, and all forms of sexual misconduct have no place at Jackson College. This website provides links to tools and resources that can help ensure all Jackson College campuses are safe and healthy places to learn.</w:t>
      </w:r>
    </w:p>
    <w:p w14:paraId="7C85A72D" w14:textId="77777777" w:rsidR="0038790D" w:rsidRDefault="0038790D" w:rsidP="0038790D">
      <w:pPr>
        <w:shd w:val="clear" w:color="auto" w:fill="FFFFFF"/>
        <w:spacing w:before="0" w:after="0" w:line="240" w:lineRule="auto"/>
        <w:rPr>
          <w:rFonts w:ascii="Calibri" w:eastAsia="Calibri" w:hAnsi="Calibri" w:cs="Calibri"/>
          <w:color w:val="000000"/>
          <w:sz w:val="24"/>
          <w:szCs w:val="24"/>
        </w:rPr>
      </w:pPr>
    </w:p>
    <w:p w14:paraId="2E6B64FB" w14:textId="03F048F9" w:rsidR="0038790D" w:rsidRDefault="0038790D" w:rsidP="0038790D">
      <w:pPr>
        <w:spacing w:before="0"/>
        <w:rPr>
          <w:color w:val="000000"/>
          <w:sz w:val="24"/>
          <w:szCs w:val="24"/>
        </w:rPr>
      </w:pPr>
      <w:hyperlink r:id="rId14">
        <w:r w:rsidRPr="00B443AB">
          <w:rPr>
            <w:color w:val="0000FF"/>
            <w:highlight w:val="yellow"/>
            <w:u w:val="single"/>
          </w:rPr>
          <w:t>Sex Based Discrimination/Harassment – Title IX - Jackson College (jccmi.edu)</w:t>
        </w:r>
      </w:hyperlink>
    </w:p>
    <w:p w14:paraId="690DBFEE" w14:textId="77777777" w:rsidR="0038790D" w:rsidRDefault="0038790D" w:rsidP="0038790D">
      <w:pPr>
        <w:pStyle w:val="Heading2"/>
      </w:pPr>
      <w:r>
        <w:t xml:space="preserve">Commitment to Student Success </w:t>
      </w:r>
    </w:p>
    <w:p w14:paraId="4F8909FE" w14:textId="77777777" w:rsidR="0038790D" w:rsidRDefault="0038790D" w:rsidP="0038790D">
      <w:pPr>
        <w:spacing w:before="0" w:after="0" w:line="240" w:lineRule="auto"/>
      </w:pPr>
      <w:r>
        <w:t>Jackson College is committed to fostering an environment that respects and values all learners. We strive to support critical thinking, foster self-reflection, encourage continuous improvement, and promote opportunities for success, ensuring that every student feels welcomed and empowered to reach their full potential.</w:t>
      </w:r>
    </w:p>
    <w:p w14:paraId="57512AC4" w14:textId="77777777" w:rsidR="0038790D" w:rsidRDefault="0038790D" w:rsidP="0038790D">
      <w:pPr>
        <w:pStyle w:val="Heading2"/>
      </w:pPr>
      <w:r>
        <w:t>Accessibility</w:t>
      </w:r>
    </w:p>
    <w:p w14:paraId="5FE284B5" w14:textId="77777777" w:rsidR="0038790D" w:rsidRDefault="0038790D" w:rsidP="0038790D">
      <w:pPr>
        <w:spacing w:line="240" w:lineRule="auto"/>
      </w:pPr>
      <w:r>
        <w:t xml:space="preserve">Jackson College is fully committed to ensuring our courses are accessible to </w:t>
      </w:r>
      <w:proofErr w:type="gramStart"/>
      <w:r>
        <w:t>everyone</w:t>
      </w:r>
      <w:proofErr w:type="gramEnd"/>
      <w:r>
        <w:t xml:space="preserve"> including those with disabilities. For more information about Jackson College’s efforts to ensure accessibility please visit the </w:t>
      </w:r>
      <w:hyperlink r:id="rId15">
        <w:r>
          <w:rPr>
            <w:color w:val="0070C0"/>
            <w:u w:val="single"/>
          </w:rPr>
          <w:t>Jackson College accessibility web page</w:t>
        </w:r>
      </w:hyperlink>
      <w:r>
        <w:t>.</w:t>
      </w:r>
      <w:r>
        <w:br/>
      </w:r>
      <w:r>
        <w:br/>
        <w:t xml:space="preserve">If you have an accessibility need in any of our classes please contact the Center for Student Success at </w:t>
      </w:r>
      <w:hyperlink r:id="rId16">
        <w:r>
          <w:rPr>
            <w:color w:val="0070C0"/>
            <w:u w:val="single"/>
          </w:rPr>
          <w:t>JCCSS@jccmi.edu</w:t>
        </w:r>
      </w:hyperlink>
      <w:r>
        <w:t xml:space="preserve">, or visit the </w:t>
      </w:r>
      <w:hyperlink r:id="rId17">
        <w:r>
          <w:rPr>
            <w:color w:val="0000FF"/>
            <w:u w:val="single"/>
          </w:rPr>
          <w:t>Center for Student Success | Tutoring Center - Jackson College (jccmi.edu)</w:t>
        </w:r>
      </w:hyperlink>
    </w:p>
    <w:p w14:paraId="1009F5FD" w14:textId="77777777" w:rsidR="0038790D" w:rsidRDefault="0038790D" w:rsidP="0038790D">
      <w:pPr>
        <w:pStyle w:val="Heading2"/>
      </w:pPr>
      <w:bookmarkStart w:id="0" w:name="_heading=h.gjdgxs" w:colFirst="0" w:colLast="0"/>
      <w:bookmarkEnd w:id="0"/>
      <w:r>
        <w:t>Support</w:t>
      </w:r>
    </w:p>
    <w:p w14:paraId="692EA367" w14:textId="77777777" w:rsidR="0038790D" w:rsidRDefault="0038790D" w:rsidP="0038790D">
      <w:pPr>
        <w:shd w:val="clear" w:color="auto" w:fill="FFFFFF"/>
        <w:spacing w:line="240" w:lineRule="auto"/>
      </w:pPr>
      <w:r>
        <w:t xml:space="preserve">At the Center for Student Success (CSS), we are committed to providing all </w:t>
      </w:r>
      <w:proofErr w:type="gramStart"/>
      <w:r>
        <w:t>students</w:t>
      </w:r>
      <w:proofErr w:type="gramEnd"/>
      <w:r>
        <w:t xml:space="preserve"> the opportunity to achieve academic success by providing a variety of support services free of charge to Jackson College students. This includes, but is not limited to, peer and faculty tutoring, academic appeals, mental health referral, temporary assistance with transportation, various workshops/seminars, </w:t>
      </w:r>
      <w:r w:rsidRPr="00296D0C">
        <w:t>and the TRIO program</w:t>
      </w:r>
      <w:r>
        <w:t>.</w:t>
      </w:r>
    </w:p>
    <w:p w14:paraId="3D3FA4F9" w14:textId="77777777" w:rsidR="0038790D" w:rsidRDefault="0038790D" w:rsidP="0038790D">
      <w:pPr>
        <w:spacing w:line="240" w:lineRule="auto"/>
        <w:rPr>
          <w:color w:val="0070C0"/>
          <w:u w:val="single"/>
        </w:rPr>
      </w:pPr>
      <w:r>
        <w:t xml:space="preserve">Contact the Center for Student Success at </w:t>
      </w:r>
      <w:hyperlink r:id="rId18">
        <w:r>
          <w:rPr>
            <w:color w:val="0070C0"/>
            <w:u w:val="single"/>
          </w:rPr>
          <w:t>JCCSS@jccmi.edu</w:t>
        </w:r>
      </w:hyperlink>
      <w:r>
        <w:t xml:space="preserve">, or visit the </w:t>
      </w:r>
      <w:hyperlink r:id="rId19">
        <w:r>
          <w:rPr>
            <w:color w:val="0000FF"/>
            <w:u w:val="single"/>
          </w:rPr>
          <w:t>Center for Student Success | Tutoring Center - Jackson College (jccmi.edu)</w:t>
        </w:r>
      </w:hyperlink>
    </w:p>
    <w:p w14:paraId="4DA8B647" w14:textId="77777777" w:rsidR="0038790D" w:rsidRDefault="0038790D" w:rsidP="0038790D">
      <w:pPr>
        <w:pStyle w:val="Heading2"/>
      </w:pPr>
      <w:r>
        <w:lastRenderedPageBreak/>
        <w:t xml:space="preserve">Additional Student Resources </w:t>
      </w:r>
    </w:p>
    <w:p w14:paraId="5C65A91E" w14:textId="6E00DB02" w:rsidR="0038790D" w:rsidRDefault="0038790D" w:rsidP="0038790D">
      <w:pPr>
        <w:spacing w:line="240" w:lineRule="auto"/>
        <w:rPr>
          <w:color w:val="0070C0"/>
          <w:u w:val="single"/>
        </w:rPr>
      </w:pPr>
      <w:bookmarkStart w:id="1" w:name="_heading=h.30j0zll" w:colFirst="0" w:colLast="0"/>
      <w:bookmarkEnd w:id="1"/>
      <w:r>
        <w:rPr>
          <w:color w:val="0A0A0A"/>
          <w:highlight w:val="white"/>
        </w:rPr>
        <w:t xml:space="preserve">Jackson College has a wide variety of resources available to help you including a Dental Clinic, the Oasis Center and Harriet’s Hub. </w:t>
      </w:r>
      <w:r>
        <w:t>For more information visit th</w:t>
      </w:r>
      <w:r w:rsidRPr="00B443AB">
        <w:rPr>
          <w:highlight w:val="yellow"/>
        </w:rPr>
        <w:t xml:space="preserve">e </w:t>
      </w:r>
      <w:hyperlink r:id="rId20">
        <w:r w:rsidRPr="00B443AB">
          <w:rPr>
            <w:color w:val="0070C0"/>
            <w:highlight w:val="yellow"/>
            <w:u w:val="single"/>
          </w:rPr>
          <w:t>Jackson College Student Resources webpage</w:t>
        </w:r>
      </w:hyperlink>
      <w:r w:rsidRPr="00B443AB">
        <w:rPr>
          <w:highlight w:val="yellow"/>
        </w:rPr>
        <w:t>.</w:t>
      </w:r>
    </w:p>
    <w:p w14:paraId="535285DA" w14:textId="11D4864B" w:rsidR="0038790D" w:rsidRPr="00B443AB" w:rsidRDefault="0038790D" w:rsidP="00B443AB">
      <w:pPr>
        <w:pStyle w:val="Heading2"/>
        <w:rPr>
          <w:highlight w:val="yellow"/>
        </w:rPr>
      </w:pPr>
      <w:r w:rsidRPr="00B443AB">
        <w:rPr>
          <w:highlight w:val="yellow"/>
        </w:rPr>
        <w:t>Important Dates:</w:t>
      </w:r>
    </w:p>
    <w:p w14:paraId="6CC76E94" w14:textId="4DEBA9DE" w:rsidR="00B443AB" w:rsidRPr="00B443AB" w:rsidRDefault="00B443AB" w:rsidP="00B443AB">
      <w:pPr>
        <w:rPr>
          <w:highlight w:val="yellow"/>
        </w:rPr>
      </w:pPr>
      <w:r w:rsidRPr="00B443AB">
        <w:rPr>
          <w:b/>
          <w:bCs/>
          <w:highlight w:val="yellow"/>
        </w:rPr>
        <w:t>Semester Dates:</w:t>
      </w:r>
      <w:r w:rsidRPr="00B443AB">
        <w:rPr>
          <w:highlight w:val="yellow"/>
        </w:rPr>
        <w:t> Aug. 31 – Dec. 19, 2026</w:t>
      </w:r>
    </w:p>
    <w:tbl>
      <w:tblPr>
        <w:tblW w:w="8722" w:type="dxa"/>
        <w:shd w:val="clear" w:color="auto" w:fill="FFFFFF"/>
        <w:tblCellMar>
          <w:top w:w="15" w:type="dxa"/>
          <w:left w:w="15" w:type="dxa"/>
          <w:bottom w:w="15" w:type="dxa"/>
          <w:right w:w="15" w:type="dxa"/>
        </w:tblCellMar>
        <w:tblLook w:val="04A0" w:firstRow="1" w:lastRow="0" w:firstColumn="1" w:lastColumn="0" w:noHBand="0" w:noVBand="1"/>
      </w:tblPr>
      <w:tblGrid>
        <w:gridCol w:w="5482"/>
        <w:gridCol w:w="3240"/>
      </w:tblGrid>
      <w:tr w:rsidR="00B443AB" w:rsidRPr="00B443AB" w14:paraId="1F4C36AA"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DB2D171"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Fall semester begins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019C3C0"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Aug. 31, 2026</w:t>
            </w:r>
          </w:p>
        </w:tc>
      </w:tr>
      <w:tr w:rsidR="00B443AB" w:rsidRPr="00B443AB" w14:paraId="1391E817"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9D9DE91"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7 Week Session 1 begins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63C2D1A"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Aug. 31, 2026</w:t>
            </w:r>
          </w:p>
        </w:tc>
      </w:tr>
      <w:tr w:rsidR="00B443AB" w:rsidRPr="00B443AB" w14:paraId="7E51A37D"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F816BE2" w14:textId="3B4BEF0F"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Labor Day Holiday (No classes)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314996B"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Sept. 5 – 7, 2026</w:t>
            </w:r>
          </w:p>
        </w:tc>
      </w:tr>
      <w:tr w:rsidR="00B443AB" w:rsidRPr="00B443AB" w14:paraId="7CDF8920"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CF9E401" w14:textId="2279469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Pathway Showcase Day (No classes)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9ACBBED"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Oct. 20, 2026</w:t>
            </w:r>
          </w:p>
        </w:tc>
      </w:tr>
      <w:tr w:rsidR="00B443AB" w:rsidRPr="00B443AB" w14:paraId="22DECF48"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69C7EEC"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7 Week Session 2 begins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CBDE598"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Oct. 28, 2026</w:t>
            </w:r>
          </w:p>
        </w:tc>
      </w:tr>
      <w:tr w:rsidR="00B443AB" w:rsidRPr="00B443AB" w14:paraId="23235A61"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8C2C6A9" w14:textId="3D006D75"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Thanksgiving Break (No classes)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34C2280"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color w:val="000000"/>
                <w:sz w:val="27"/>
                <w:szCs w:val="27"/>
                <w:highlight w:val="yellow"/>
              </w:rPr>
              <w:t>Nov. 25 – 29, 2026</w:t>
            </w:r>
          </w:p>
        </w:tc>
      </w:tr>
      <w:tr w:rsidR="00B443AB" w:rsidRPr="00B443AB" w14:paraId="2D6B4017" w14:textId="77777777" w:rsidTr="00B443AB">
        <w:tc>
          <w:tcPr>
            <w:tcW w:w="548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E4F0771" w14:textId="77777777" w:rsidR="00B443AB" w:rsidRPr="00B443AB" w:rsidRDefault="00B443AB" w:rsidP="00B443AB">
            <w:pPr>
              <w:spacing w:before="0" w:after="0" w:line="240" w:lineRule="auto"/>
              <w:rPr>
                <w:rFonts w:ascii="Montserrat" w:eastAsia="Times New Roman" w:hAnsi="Montserrat" w:cs="Times New Roman"/>
                <w:color w:val="000000"/>
                <w:sz w:val="27"/>
                <w:szCs w:val="27"/>
                <w:highlight w:val="yellow"/>
              </w:rPr>
            </w:pPr>
            <w:r w:rsidRPr="00B443AB">
              <w:rPr>
                <w:rFonts w:ascii="Montserrat" w:eastAsia="Times New Roman" w:hAnsi="Montserrat" w:cs="Times New Roman"/>
                <w:b/>
                <w:bCs/>
                <w:color w:val="000000"/>
                <w:sz w:val="27"/>
                <w:szCs w:val="27"/>
                <w:highlight w:val="yellow"/>
              </w:rPr>
              <w:t>Fall semester ends</w:t>
            </w:r>
          </w:p>
        </w:tc>
        <w:tc>
          <w:tcPr>
            <w:tcW w:w="3240"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8DD4979" w14:textId="77777777" w:rsidR="00B443AB" w:rsidRPr="00B443AB" w:rsidRDefault="00B443AB" w:rsidP="00B443AB">
            <w:pPr>
              <w:spacing w:before="0" w:after="0" w:line="240" w:lineRule="auto"/>
              <w:rPr>
                <w:rFonts w:ascii="Montserrat" w:eastAsia="Times New Roman" w:hAnsi="Montserrat" w:cs="Times New Roman"/>
                <w:color w:val="000000"/>
                <w:sz w:val="27"/>
                <w:szCs w:val="27"/>
              </w:rPr>
            </w:pPr>
            <w:r w:rsidRPr="00B443AB">
              <w:rPr>
                <w:rFonts w:ascii="Montserrat" w:eastAsia="Times New Roman" w:hAnsi="Montserrat" w:cs="Times New Roman"/>
                <w:color w:val="000000"/>
                <w:sz w:val="27"/>
                <w:szCs w:val="27"/>
                <w:highlight w:val="yellow"/>
              </w:rPr>
              <w:t>Dec. 19, 2025</w:t>
            </w:r>
          </w:p>
        </w:tc>
      </w:tr>
    </w:tbl>
    <w:p w14:paraId="0AE18ABB" w14:textId="77777777" w:rsidR="00B443AB" w:rsidRPr="00B443AB" w:rsidRDefault="00B443AB" w:rsidP="00B443AB">
      <w:pPr>
        <w:rPr>
          <w:highlight w:val="yellow"/>
        </w:rPr>
      </w:pPr>
    </w:p>
    <w:p w14:paraId="1FE5E8EB" w14:textId="77777777" w:rsidR="0038790D" w:rsidRDefault="0038790D" w:rsidP="0038790D">
      <w:pPr>
        <w:pStyle w:val="Heading2"/>
      </w:pPr>
      <w:r>
        <w:t xml:space="preserve">Calendar </w:t>
      </w:r>
    </w:p>
    <w:p w14:paraId="5225485A" w14:textId="77777777" w:rsidR="0038790D" w:rsidRDefault="0038790D" w:rsidP="0038790D">
      <w:pPr>
        <w:spacing w:line="240" w:lineRule="auto"/>
      </w:pPr>
      <w:r>
        <w:t xml:space="preserve">A partial or complete list of dates or class periods for the course. Within the calendar on specific days </w:t>
      </w:r>
      <w:proofErr w:type="gramStart"/>
      <w:r>
        <w:t>are:</w:t>
      </w:r>
      <w:proofErr w:type="gramEnd"/>
      <w:r>
        <w:t xml:space="preserve"> Assignments, readings, homework, exercises, performances, quizzes, topics, subject matter, skills, chapter titles, discussion topics, tests, comprehensive exams, due dates for major papers or performances. </w:t>
      </w:r>
      <w:r>
        <w:rPr>
          <w:b/>
          <w:u w:val="single"/>
        </w:rPr>
        <w:t>Add or remove columns as necessary to suit your course.</w:t>
      </w:r>
    </w:p>
    <w:p w14:paraId="7B557B62" w14:textId="77777777" w:rsidR="0038790D" w:rsidRDefault="0038790D" w:rsidP="0038790D">
      <w:pPr>
        <w:spacing w:line="240" w:lineRule="auto"/>
        <w:rPr>
          <w:i/>
        </w:rPr>
      </w:pPr>
      <w:r>
        <w:rPr>
          <w:i/>
        </w:rPr>
        <w:t>*Also include a caveat statement that calendar timelines and assignments are an approximation and could be changed.</w:t>
      </w: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710"/>
        <w:gridCol w:w="1800"/>
        <w:gridCol w:w="2695"/>
        <w:gridCol w:w="3875"/>
      </w:tblGrid>
      <w:tr w:rsidR="0038790D" w14:paraId="3DC5BBC4" w14:textId="77777777" w:rsidTr="009A1010">
        <w:trPr>
          <w:tblHeader/>
        </w:trPr>
        <w:tc>
          <w:tcPr>
            <w:tcW w:w="1710" w:type="dxa"/>
            <w:vAlign w:val="center"/>
          </w:tcPr>
          <w:p w14:paraId="196B64E0" w14:textId="77777777" w:rsidR="0038790D" w:rsidRDefault="0038790D" w:rsidP="009A1010">
            <w:r>
              <w:t>WEEK #</w:t>
            </w:r>
          </w:p>
        </w:tc>
        <w:tc>
          <w:tcPr>
            <w:tcW w:w="1800" w:type="dxa"/>
            <w:vAlign w:val="center"/>
          </w:tcPr>
          <w:p w14:paraId="4809AC08" w14:textId="77777777" w:rsidR="0038790D" w:rsidRDefault="0038790D" w:rsidP="009A1010">
            <w:r>
              <w:t>Date</w:t>
            </w:r>
          </w:p>
        </w:tc>
        <w:tc>
          <w:tcPr>
            <w:tcW w:w="2695" w:type="dxa"/>
            <w:vAlign w:val="center"/>
          </w:tcPr>
          <w:p w14:paraId="361993C3" w14:textId="77777777" w:rsidR="0038790D" w:rsidRDefault="0038790D" w:rsidP="009A1010">
            <w:r>
              <w:t>TOPIC</w:t>
            </w:r>
          </w:p>
        </w:tc>
        <w:tc>
          <w:tcPr>
            <w:tcW w:w="3875" w:type="dxa"/>
            <w:vAlign w:val="center"/>
          </w:tcPr>
          <w:p w14:paraId="0E46660D" w14:textId="77777777" w:rsidR="0038790D" w:rsidRDefault="0038790D" w:rsidP="009A1010">
            <w:r>
              <w:t>HOMEWORK</w:t>
            </w:r>
          </w:p>
        </w:tc>
      </w:tr>
    </w:tbl>
    <w:p w14:paraId="65C12D23" w14:textId="77777777" w:rsidR="0038790D" w:rsidRDefault="0038790D" w:rsidP="0038790D"/>
    <w:p w14:paraId="40E3B406" w14:textId="77777777" w:rsidR="00CE17DD" w:rsidRDefault="00CE17DD"/>
    <w:sectPr w:rsidR="00CE17DD" w:rsidSect="0038790D">
      <w:pgSz w:w="12240" w:h="15840"/>
      <w:pgMar w:top="720" w:right="1152" w:bottom="720"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246"/>
    <w:multiLevelType w:val="multilevel"/>
    <w:tmpl w:val="D34E1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E661D50"/>
    <w:multiLevelType w:val="multilevel"/>
    <w:tmpl w:val="8C5E6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77124B"/>
    <w:multiLevelType w:val="multilevel"/>
    <w:tmpl w:val="0B669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D71793"/>
    <w:multiLevelType w:val="hybridMultilevel"/>
    <w:tmpl w:val="6ABC0484"/>
    <w:lvl w:ilvl="0" w:tplc="04090001">
      <w:start w:val="1"/>
      <w:numFmt w:val="bullet"/>
      <w:lvlText w:val=""/>
      <w:lvlJc w:val="left"/>
      <w:pPr>
        <w:ind w:left="720" w:hanging="360"/>
      </w:pPr>
      <w:rPr>
        <w:rFonts w:ascii="Symbol" w:hAnsi="Symbol"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6D352E"/>
    <w:multiLevelType w:val="multilevel"/>
    <w:tmpl w:val="B99C0A9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651101058">
    <w:abstractNumId w:val="0"/>
  </w:num>
  <w:num w:numId="2" w16cid:durableId="1267467594">
    <w:abstractNumId w:val="1"/>
  </w:num>
  <w:num w:numId="3" w16cid:durableId="511265967">
    <w:abstractNumId w:val="2"/>
  </w:num>
  <w:num w:numId="4" w16cid:durableId="1881555701">
    <w:abstractNumId w:val="4"/>
  </w:num>
  <w:num w:numId="5" w16cid:durableId="342364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0D"/>
    <w:rsid w:val="000710AB"/>
    <w:rsid w:val="001C7CF3"/>
    <w:rsid w:val="00202D13"/>
    <w:rsid w:val="00210C0A"/>
    <w:rsid w:val="0038790D"/>
    <w:rsid w:val="003D6821"/>
    <w:rsid w:val="00665788"/>
    <w:rsid w:val="006D29A1"/>
    <w:rsid w:val="008911AD"/>
    <w:rsid w:val="009D3C3E"/>
    <w:rsid w:val="00B1698B"/>
    <w:rsid w:val="00B443AB"/>
    <w:rsid w:val="00BB67FE"/>
    <w:rsid w:val="00CD2F70"/>
    <w:rsid w:val="00CE1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1A18"/>
  <w15:chartTrackingRefBased/>
  <w15:docId w15:val="{4D03DB98-C16F-4EC5-A020-EED88A72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38790D"/>
    <w:pPr>
      <w:spacing w:before="60" w:line="336" w:lineRule="auto"/>
    </w:pPr>
    <w:rPr>
      <w:rFonts w:ascii="Arial" w:eastAsia="Arial" w:hAnsi="Arial" w:cs="Arial"/>
      <w:kern w:val="0"/>
      <w:sz w:val="21"/>
      <w:szCs w:val="21"/>
      <w14:ligatures w14:val="none"/>
    </w:rPr>
  </w:style>
  <w:style w:type="paragraph" w:styleId="Heading1">
    <w:name w:val="heading 1"/>
    <w:aliases w:val="Course Info"/>
    <w:basedOn w:val="Normal"/>
    <w:next w:val="Normal"/>
    <w:link w:val="Heading1Char"/>
    <w:uiPriority w:val="9"/>
    <w:qFormat/>
    <w:rsid w:val="00387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w:basedOn w:val="Normal"/>
    <w:next w:val="Normal"/>
    <w:link w:val="Heading2Char"/>
    <w:uiPriority w:val="9"/>
    <w:unhideWhenUsed/>
    <w:qFormat/>
    <w:rsid w:val="00387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9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9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9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9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9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9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9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urse Info Char"/>
    <w:basedOn w:val="DefaultParagraphFont"/>
    <w:link w:val="Heading1"/>
    <w:uiPriority w:val="9"/>
    <w:rsid w:val="0038790D"/>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Char"/>
    <w:basedOn w:val="DefaultParagraphFont"/>
    <w:link w:val="Heading2"/>
    <w:rsid w:val="003879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9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9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9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9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9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9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90D"/>
    <w:rPr>
      <w:rFonts w:eastAsiaTheme="majorEastAsia" w:cstheme="majorBidi"/>
      <w:color w:val="272727" w:themeColor="text1" w:themeTint="D8"/>
    </w:rPr>
  </w:style>
  <w:style w:type="paragraph" w:styleId="Title">
    <w:name w:val="Title"/>
    <w:basedOn w:val="Normal"/>
    <w:next w:val="Normal"/>
    <w:link w:val="TitleChar"/>
    <w:uiPriority w:val="10"/>
    <w:qFormat/>
    <w:rsid w:val="00387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9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9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9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90D"/>
    <w:pPr>
      <w:spacing w:before="160"/>
      <w:jc w:val="center"/>
    </w:pPr>
    <w:rPr>
      <w:i/>
      <w:iCs/>
      <w:color w:val="404040" w:themeColor="text1" w:themeTint="BF"/>
    </w:rPr>
  </w:style>
  <w:style w:type="character" w:customStyle="1" w:styleId="QuoteChar">
    <w:name w:val="Quote Char"/>
    <w:basedOn w:val="DefaultParagraphFont"/>
    <w:link w:val="Quote"/>
    <w:uiPriority w:val="29"/>
    <w:rsid w:val="0038790D"/>
    <w:rPr>
      <w:i/>
      <w:iCs/>
      <w:color w:val="404040" w:themeColor="text1" w:themeTint="BF"/>
    </w:rPr>
  </w:style>
  <w:style w:type="paragraph" w:styleId="ListParagraph">
    <w:name w:val="List Paragraph"/>
    <w:basedOn w:val="Normal"/>
    <w:uiPriority w:val="34"/>
    <w:qFormat/>
    <w:rsid w:val="0038790D"/>
    <w:pPr>
      <w:ind w:left="720"/>
      <w:contextualSpacing/>
    </w:pPr>
  </w:style>
  <w:style w:type="character" w:styleId="IntenseEmphasis">
    <w:name w:val="Intense Emphasis"/>
    <w:basedOn w:val="DefaultParagraphFont"/>
    <w:uiPriority w:val="21"/>
    <w:qFormat/>
    <w:rsid w:val="0038790D"/>
    <w:rPr>
      <w:i/>
      <w:iCs/>
      <w:color w:val="0F4761" w:themeColor="accent1" w:themeShade="BF"/>
    </w:rPr>
  </w:style>
  <w:style w:type="paragraph" w:styleId="IntenseQuote">
    <w:name w:val="Intense Quote"/>
    <w:basedOn w:val="Normal"/>
    <w:next w:val="Normal"/>
    <w:link w:val="IntenseQuoteChar"/>
    <w:uiPriority w:val="30"/>
    <w:qFormat/>
    <w:rsid w:val="00387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90D"/>
    <w:rPr>
      <w:i/>
      <w:iCs/>
      <w:color w:val="0F4761" w:themeColor="accent1" w:themeShade="BF"/>
    </w:rPr>
  </w:style>
  <w:style w:type="character" w:styleId="IntenseReference">
    <w:name w:val="Intense Reference"/>
    <w:basedOn w:val="DefaultParagraphFont"/>
    <w:uiPriority w:val="32"/>
    <w:qFormat/>
    <w:rsid w:val="0038790D"/>
    <w:rPr>
      <w:b/>
      <w:bCs/>
      <w:smallCaps/>
      <w:color w:val="0F4761" w:themeColor="accent1" w:themeShade="BF"/>
      <w:spacing w:val="5"/>
    </w:rPr>
  </w:style>
  <w:style w:type="character" w:styleId="Hyperlink">
    <w:name w:val="Hyperlink"/>
    <w:basedOn w:val="DefaultParagraphFont"/>
    <w:uiPriority w:val="99"/>
    <w:unhideWhenUsed/>
    <w:rsid w:val="0038790D"/>
    <w:rPr>
      <w:color w:val="0070C0"/>
      <w:u w:val="single"/>
    </w:rPr>
  </w:style>
  <w:style w:type="character" w:styleId="FollowedHyperlink">
    <w:name w:val="FollowedHyperlink"/>
    <w:basedOn w:val="DefaultParagraphFont"/>
    <w:uiPriority w:val="99"/>
    <w:semiHidden/>
    <w:unhideWhenUsed/>
    <w:rsid w:val="00B443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cmi.edu/wp-content/uploads/1053.pdf?" TargetMode="External"/><Relationship Id="rId18" Type="http://schemas.openxmlformats.org/officeDocument/2006/relationships/hyperlink" Target="mailto:JCCSS@jccmi.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jccmi.edu/wp-content/uploads/1004.pdf?" TargetMode="External"/><Relationship Id="rId17" Type="http://schemas.openxmlformats.org/officeDocument/2006/relationships/hyperlink" Target="https://www.jccmi.edu/center-for-student-success/tutoring-center/?" TargetMode="External"/><Relationship Id="rId2" Type="http://schemas.openxmlformats.org/officeDocument/2006/relationships/customXml" Target="../customXml/item2.xml"/><Relationship Id="rId16" Type="http://schemas.openxmlformats.org/officeDocument/2006/relationships/hyperlink" Target="mailto:JCCSS@jccmi.edu" TargetMode="External"/><Relationship Id="rId20" Type="http://schemas.openxmlformats.org/officeDocument/2006/relationships/hyperlink" Target="https://www.jccmi.edu/services-sup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ccashier@jccmi.edu" TargetMode="External"/><Relationship Id="rId5" Type="http://schemas.openxmlformats.org/officeDocument/2006/relationships/numbering" Target="numbering.xml"/><Relationship Id="rId15" Type="http://schemas.openxmlformats.org/officeDocument/2006/relationships/hyperlink" Target="https://www.jccmi.edu/accessibility" TargetMode="External"/><Relationship Id="rId10" Type="http://schemas.openxmlformats.org/officeDocument/2006/relationships/hyperlink" Target="https://www.jccmi.edu/jets-store/?" TargetMode="External"/><Relationship Id="rId19" Type="http://schemas.openxmlformats.org/officeDocument/2006/relationships/hyperlink" Target="https://www.jccmi.edu/center-for-student-success/tutoring-center/?"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jccmi.edu/department/safety-security/sexual-harass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BE19FE53F6F40A9ECC002E8ED4570" ma:contentTypeVersion="21" ma:contentTypeDescription="Create a new document." ma:contentTypeScope="" ma:versionID="0732a81a31d15813c8f35788f393f7bb">
  <xsd:schema xmlns:xsd="http://www.w3.org/2001/XMLSchema" xmlns:xs="http://www.w3.org/2001/XMLSchema" xmlns:p="http://schemas.microsoft.com/office/2006/metadata/properties" xmlns:ns1="http://schemas.microsoft.com/sharepoint/v3" xmlns:ns2="6b6c3139-d9d7-4c0f-933e-fa74d58ff08a" xmlns:ns3="8cd9e1cb-a50d-4cf5-96d6-9251dd7b0316" targetNamespace="http://schemas.microsoft.com/office/2006/metadata/properties" ma:root="true" ma:fieldsID="9980a741cda317c1c5333e30654bb80b" ns1:_="" ns2:_="" ns3:_="">
    <xsd:import namespace="http://schemas.microsoft.com/sharepoint/v3"/>
    <xsd:import namespace="6b6c3139-d9d7-4c0f-933e-fa74d58ff08a"/>
    <xsd:import namespace="8cd9e1cb-a50d-4cf5-96d6-9251dd7b03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c3139-d9d7-4c0f-933e-fa74d58ff0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515bd161-d1b4-41b6-91a1-1188272470e5}" ma:internalName="TaxCatchAll" ma:showField="CatchAllData" ma:web="6b6c3139-d9d7-4c0f-933e-fa74d58ff0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d9e1cb-a50d-4cf5-96d6-9251dd7b03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d3ee550-326d-4d88-903b-8051f15c5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b6c3139-d9d7-4c0f-933e-fa74d58ff08a">CA2TZCAQ3R34-918958877-492147</_dlc_DocId>
    <_dlc_DocIdUrl xmlns="6b6c3139-d9d7-4c0f-933e-fa74d58ff08a">
      <Url>https://jacksoncollege.sharepoint.com/sites/Marketing/_layouts/15/DocIdRedir.aspx?ID=CA2TZCAQ3R34-918958877-492147</Url>
      <Description>CA2TZCAQ3R34-918958877-492147</Description>
    </_dlc_DocIdUrl>
    <lcf76f155ced4ddcb4097134ff3c332f xmlns="8cd9e1cb-a50d-4cf5-96d6-9251dd7b031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6b6c3139-d9d7-4c0f-933e-fa74d58ff0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149446-5C04-4386-A1C1-B6329330C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6c3139-d9d7-4c0f-933e-fa74d58ff08a"/>
    <ds:schemaRef ds:uri="8cd9e1cb-a50d-4cf5-96d6-9251dd7b0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D6EA8-8E67-4FCC-BC0C-DE306797DAAE}">
  <ds:schemaRefs>
    <ds:schemaRef ds:uri="http://schemas.microsoft.com/office/2006/metadata/properties"/>
    <ds:schemaRef ds:uri="http://schemas.microsoft.com/office/infopath/2007/PartnerControls"/>
    <ds:schemaRef ds:uri="6b6c3139-d9d7-4c0f-933e-fa74d58ff08a"/>
    <ds:schemaRef ds:uri="8cd9e1cb-a50d-4cf5-96d6-9251dd7b0316"/>
    <ds:schemaRef ds:uri="http://schemas.microsoft.com/sharepoint/v3"/>
  </ds:schemaRefs>
</ds:datastoreItem>
</file>

<file path=customXml/itemProps3.xml><?xml version="1.0" encoding="utf-8"?>
<ds:datastoreItem xmlns:ds="http://schemas.openxmlformats.org/officeDocument/2006/customXml" ds:itemID="{C46BE1C9-EF6A-49F2-A49B-5A9BCB0A419E}">
  <ds:schemaRefs>
    <ds:schemaRef ds:uri="http://schemas.microsoft.com/sharepoint/v3/contenttype/forms"/>
  </ds:schemaRefs>
</ds:datastoreItem>
</file>

<file path=customXml/itemProps4.xml><?xml version="1.0" encoding="utf-8"?>
<ds:datastoreItem xmlns:ds="http://schemas.openxmlformats.org/officeDocument/2006/customXml" ds:itemID="{EBC87108-9B53-40A7-985E-B8AECD5B56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Vanwagner Brittny</dc:creator>
  <cp:keywords/>
  <dc:description/>
  <cp:lastModifiedBy>Banks Ashley M</cp:lastModifiedBy>
  <cp:revision>2</cp:revision>
  <dcterms:created xsi:type="dcterms:W3CDTF">2026-08-13T12:58:00Z</dcterms:created>
  <dcterms:modified xsi:type="dcterms:W3CDTF">2026-08-13T12:58:00Z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0x010100982BE19FE53F6F40A9ECC002E8ED4570</vt:lpwstr>
  </property>
  <property fmtid="{D5CDD505-2E9C-101B-9397-08002B2CF9AE}" pid="3" name="_dlc_DocIdItemGuid">
    <vt:lpwstr>fb13715b-f041-4f20-ba13-1a3df6a8198d</vt:lpwstr>
  </property>
</Properties>
</file>